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33F10" w14:textId="77777777" w:rsidR="007729F6" w:rsidRDefault="007729F6" w:rsidP="00031AE5">
      <w:pPr>
        <w:spacing w:after="0" w:line="240" w:lineRule="auto"/>
        <w:ind w:left="709" w:hanging="709"/>
        <w:jc w:val="center"/>
        <w:rPr>
          <w:rFonts w:ascii="Arial Narrow" w:hAnsi="Arial Narrow" w:cs="Arial"/>
          <w:b/>
          <w:sz w:val="24"/>
          <w:szCs w:val="24"/>
          <w:lang w:eastAsia="es-ES"/>
        </w:rPr>
      </w:pPr>
    </w:p>
    <w:p w14:paraId="06AF06E4" w14:textId="77777777" w:rsidR="007729F6" w:rsidRDefault="007729F6" w:rsidP="00031AE5">
      <w:pPr>
        <w:spacing w:after="0" w:line="240" w:lineRule="auto"/>
        <w:ind w:left="709" w:hanging="709"/>
        <w:jc w:val="center"/>
        <w:rPr>
          <w:rFonts w:ascii="Arial Narrow" w:hAnsi="Arial Narrow" w:cs="Arial"/>
          <w:b/>
          <w:sz w:val="24"/>
          <w:szCs w:val="24"/>
          <w:lang w:eastAsia="es-ES"/>
        </w:rPr>
      </w:pPr>
    </w:p>
    <w:p w14:paraId="6051A4FD" w14:textId="77777777" w:rsidR="007729F6" w:rsidRDefault="007729F6" w:rsidP="00031AE5">
      <w:pPr>
        <w:spacing w:after="0" w:line="240" w:lineRule="auto"/>
        <w:ind w:left="709" w:hanging="709"/>
        <w:jc w:val="center"/>
        <w:rPr>
          <w:rFonts w:ascii="Arial Narrow" w:hAnsi="Arial Narrow" w:cs="Arial"/>
          <w:b/>
          <w:sz w:val="24"/>
          <w:szCs w:val="24"/>
          <w:lang w:eastAsia="es-ES"/>
        </w:rPr>
      </w:pPr>
    </w:p>
    <w:p w14:paraId="64CA10C7" w14:textId="03A80843" w:rsidR="00724282" w:rsidRPr="00A27BED" w:rsidRDefault="00724282" w:rsidP="00031AE5">
      <w:pPr>
        <w:spacing w:after="0" w:line="240" w:lineRule="auto"/>
        <w:ind w:left="709" w:hanging="709"/>
        <w:jc w:val="center"/>
        <w:rPr>
          <w:rFonts w:ascii="Arial Narrow" w:hAnsi="Arial Narrow" w:cs="Arial"/>
          <w:b/>
          <w:sz w:val="24"/>
          <w:szCs w:val="24"/>
          <w:lang w:eastAsia="es-ES"/>
        </w:rPr>
      </w:pPr>
      <w:r w:rsidRPr="00A27BED">
        <w:rPr>
          <w:rFonts w:ascii="Arial Narrow" w:hAnsi="Arial Narrow" w:cs="Arial"/>
          <w:b/>
          <w:sz w:val="24"/>
          <w:szCs w:val="24"/>
          <w:lang w:eastAsia="es-ES"/>
        </w:rPr>
        <w:t>UNIDAD ADMINISTRATIVA ESPECIAL DE GESTION PENSIONAL Y</w:t>
      </w:r>
    </w:p>
    <w:p w14:paraId="36F28CEB" w14:textId="77777777" w:rsidR="00724282" w:rsidRPr="00A27BED" w:rsidRDefault="00724282" w:rsidP="00724282">
      <w:pPr>
        <w:tabs>
          <w:tab w:val="center" w:pos="4252"/>
          <w:tab w:val="right" w:pos="8504"/>
        </w:tabs>
        <w:spacing w:after="0" w:line="240" w:lineRule="auto"/>
        <w:jc w:val="center"/>
        <w:rPr>
          <w:rFonts w:ascii="Arial Narrow" w:eastAsia="MS Mincho" w:hAnsi="Arial Narrow" w:cs="Arial"/>
          <w:b/>
          <w:sz w:val="24"/>
          <w:szCs w:val="24"/>
          <w:lang w:eastAsia="es-ES"/>
        </w:rPr>
      </w:pPr>
      <w:r w:rsidRPr="00A27BED">
        <w:rPr>
          <w:rFonts w:ascii="Arial Narrow" w:eastAsia="MS Mincho" w:hAnsi="Arial Narrow" w:cs="Arial"/>
          <w:b/>
          <w:sz w:val="24"/>
          <w:szCs w:val="24"/>
          <w:lang w:eastAsia="es-ES"/>
        </w:rPr>
        <w:t xml:space="preserve">CONTRIBUCIONES PARAFISCALES DE LA PROTECCION SOCIAL </w:t>
      </w:r>
      <w:r w:rsidR="00D53AE0" w:rsidRPr="00A27BED">
        <w:rPr>
          <w:rFonts w:ascii="Arial Narrow" w:eastAsia="MS Mincho" w:hAnsi="Arial Narrow" w:cs="Arial"/>
          <w:b/>
          <w:sz w:val="24"/>
          <w:szCs w:val="24"/>
          <w:lang w:eastAsia="es-ES"/>
        </w:rPr>
        <w:t>-</w:t>
      </w:r>
      <w:r w:rsidRPr="00A27BED">
        <w:rPr>
          <w:rFonts w:ascii="Arial Narrow" w:eastAsia="MS Mincho" w:hAnsi="Arial Narrow" w:cs="Arial"/>
          <w:b/>
          <w:sz w:val="24"/>
          <w:szCs w:val="24"/>
          <w:lang w:eastAsia="es-ES"/>
        </w:rPr>
        <w:t xml:space="preserve"> UGPP</w:t>
      </w:r>
      <w:r w:rsidR="00D53AE0" w:rsidRPr="00A27BED">
        <w:rPr>
          <w:rFonts w:ascii="Arial Narrow" w:eastAsia="MS Mincho" w:hAnsi="Arial Narrow" w:cs="Arial"/>
          <w:b/>
          <w:sz w:val="24"/>
          <w:szCs w:val="24"/>
          <w:lang w:eastAsia="es-ES"/>
        </w:rPr>
        <w:t xml:space="preserve"> -</w:t>
      </w:r>
    </w:p>
    <w:p w14:paraId="1214D90F" w14:textId="77777777" w:rsidR="00724282" w:rsidRPr="00A27BED" w:rsidRDefault="00724282" w:rsidP="00724282">
      <w:pPr>
        <w:spacing w:after="0" w:line="240" w:lineRule="auto"/>
        <w:rPr>
          <w:rFonts w:ascii="Arial Narrow" w:eastAsia="MS Mincho" w:hAnsi="Arial Narrow" w:cs="Arial"/>
          <w:b/>
          <w:sz w:val="24"/>
          <w:szCs w:val="24"/>
          <w:lang w:val="es-ES" w:eastAsia="es-ES"/>
        </w:rPr>
      </w:pPr>
    </w:p>
    <w:p w14:paraId="44D7C514" w14:textId="07F29AB0" w:rsidR="00724282" w:rsidRPr="00A27BED" w:rsidRDefault="00724282" w:rsidP="003D41E9">
      <w:pPr>
        <w:autoSpaceDE w:val="0"/>
        <w:autoSpaceDN w:val="0"/>
        <w:adjustRightInd w:val="0"/>
        <w:spacing w:before="100" w:after="40" w:line="191" w:lineRule="atLeast"/>
        <w:ind w:left="708" w:hanging="708"/>
        <w:jc w:val="center"/>
        <w:rPr>
          <w:rFonts w:ascii="Arial Narrow" w:hAnsi="Arial Narrow" w:cs="Arial"/>
          <w:b/>
          <w:bCs/>
          <w:color w:val="000000"/>
          <w:sz w:val="24"/>
          <w:szCs w:val="24"/>
        </w:rPr>
      </w:pPr>
      <w:r w:rsidRPr="00A27BED">
        <w:rPr>
          <w:rFonts w:ascii="Arial Narrow" w:hAnsi="Arial Narrow" w:cs="Arial"/>
          <w:b/>
          <w:bCs/>
          <w:color w:val="000000"/>
          <w:sz w:val="24"/>
          <w:szCs w:val="24"/>
        </w:rPr>
        <w:t xml:space="preserve">RESOLUCIÓN </w:t>
      </w:r>
      <w:r w:rsidR="00D928CB" w:rsidRPr="00A27BED">
        <w:rPr>
          <w:rFonts w:ascii="Arial Narrow" w:hAnsi="Arial Narrow" w:cs="Arial"/>
          <w:b/>
          <w:bCs/>
          <w:color w:val="000000"/>
          <w:sz w:val="24"/>
          <w:szCs w:val="24"/>
        </w:rPr>
        <w:t>NÚMERO _</w:t>
      </w:r>
      <w:r w:rsidR="00C473A2" w:rsidRPr="00A27BED">
        <w:rPr>
          <w:rFonts w:ascii="Arial Narrow" w:hAnsi="Arial Narrow" w:cs="Arial"/>
          <w:b/>
          <w:bCs/>
          <w:color w:val="000000"/>
          <w:sz w:val="24"/>
          <w:szCs w:val="24"/>
        </w:rPr>
        <w:t>_____</w:t>
      </w:r>
      <w:r w:rsidR="00C92D02" w:rsidRPr="00A27BED">
        <w:rPr>
          <w:rFonts w:ascii="Arial Narrow" w:hAnsi="Arial Narrow" w:cs="Arial"/>
          <w:b/>
          <w:bCs/>
          <w:color w:val="000000"/>
          <w:sz w:val="24"/>
          <w:szCs w:val="24"/>
        </w:rPr>
        <w:t>_ DE</w:t>
      </w:r>
      <w:r w:rsidR="00B86DE2" w:rsidRPr="00A27BED">
        <w:rPr>
          <w:rFonts w:ascii="Arial Narrow" w:hAnsi="Arial Narrow" w:cs="Arial"/>
          <w:b/>
          <w:bCs/>
          <w:color w:val="000000"/>
          <w:sz w:val="24"/>
          <w:szCs w:val="24"/>
        </w:rPr>
        <w:t xml:space="preserve"> 202</w:t>
      </w:r>
      <w:r w:rsidR="006A5366">
        <w:rPr>
          <w:rFonts w:ascii="Arial Narrow" w:hAnsi="Arial Narrow" w:cs="Arial"/>
          <w:b/>
          <w:bCs/>
          <w:color w:val="000000"/>
          <w:sz w:val="24"/>
          <w:szCs w:val="24"/>
        </w:rPr>
        <w:t>1</w:t>
      </w:r>
      <w:r w:rsidR="005E3B0E" w:rsidRPr="00A27BED">
        <w:rPr>
          <w:rFonts w:ascii="Arial Narrow" w:hAnsi="Arial Narrow" w:cs="Arial"/>
          <w:b/>
          <w:bCs/>
          <w:color w:val="000000"/>
          <w:sz w:val="24"/>
          <w:szCs w:val="24"/>
        </w:rPr>
        <w:t xml:space="preserve"> </w:t>
      </w:r>
    </w:p>
    <w:p w14:paraId="24B065B0" w14:textId="77777777" w:rsidR="00465B4F" w:rsidRPr="00A27BED" w:rsidRDefault="00465B4F" w:rsidP="003D41E9">
      <w:pPr>
        <w:autoSpaceDE w:val="0"/>
        <w:autoSpaceDN w:val="0"/>
        <w:adjustRightInd w:val="0"/>
        <w:spacing w:before="100" w:after="40" w:line="191" w:lineRule="atLeast"/>
        <w:ind w:left="708" w:hanging="708"/>
        <w:jc w:val="center"/>
        <w:rPr>
          <w:rFonts w:ascii="Arial Narrow" w:hAnsi="Arial Narrow" w:cs="Arial"/>
          <w:b/>
          <w:bCs/>
          <w:color w:val="000000"/>
          <w:sz w:val="24"/>
          <w:szCs w:val="24"/>
        </w:rPr>
      </w:pPr>
    </w:p>
    <w:p w14:paraId="651A6B24" w14:textId="77777777" w:rsidR="00C92D02" w:rsidRPr="00A27BED" w:rsidRDefault="00C92D02" w:rsidP="00812AE4">
      <w:pPr>
        <w:autoSpaceDE w:val="0"/>
        <w:autoSpaceDN w:val="0"/>
        <w:adjustRightInd w:val="0"/>
        <w:spacing w:before="100" w:after="40" w:line="191" w:lineRule="atLeast"/>
        <w:ind w:left="708" w:hanging="708"/>
        <w:jc w:val="center"/>
        <w:rPr>
          <w:rFonts w:ascii="Arial Narrow" w:hAnsi="Arial Narrow" w:cs="Arial"/>
          <w:i/>
          <w:iCs/>
          <w:sz w:val="24"/>
          <w:szCs w:val="24"/>
          <w:lang w:val="es-ES"/>
        </w:rPr>
      </w:pPr>
    </w:p>
    <w:p w14:paraId="396B4B33" w14:textId="6C716228" w:rsidR="00C92D02" w:rsidRPr="00A27BED" w:rsidRDefault="00C92D02" w:rsidP="00C92D02">
      <w:pPr>
        <w:tabs>
          <w:tab w:val="left" w:pos="5693"/>
        </w:tabs>
        <w:spacing w:before="100" w:beforeAutospacing="1" w:after="100" w:afterAutospacing="1" w:line="240" w:lineRule="auto"/>
        <w:contextualSpacing/>
        <w:jc w:val="center"/>
        <w:rPr>
          <w:rFonts w:ascii="Arial Narrow" w:hAnsi="Arial Narrow"/>
          <w:i/>
          <w:iCs/>
          <w:sz w:val="24"/>
          <w:szCs w:val="24"/>
        </w:rPr>
      </w:pPr>
      <w:r w:rsidRPr="00A27BED">
        <w:rPr>
          <w:rFonts w:ascii="Arial Narrow" w:hAnsi="Arial Narrow" w:cs="Arial"/>
          <w:i/>
          <w:iCs/>
          <w:sz w:val="24"/>
          <w:szCs w:val="24"/>
          <w:lang w:val="es-ES"/>
        </w:rPr>
        <w:t xml:space="preserve">Por </w:t>
      </w:r>
      <w:r w:rsidR="00921E52">
        <w:rPr>
          <w:rFonts w:ascii="Arial Narrow" w:hAnsi="Arial Narrow" w:cs="Arial"/>
          <w:i/>
          <w:iCs/>
          <w:sz w:val="24"/>
          <w:szCs w:val="24"/>
          <w:lang w:val="es-ES"/>
        </w:rPr>
        <w:t>la</w:t>
      </w:r>
      <w:r w:rsidRPr="00A27BED">
        <w:rPr>
          <w:rFonts w:ascii="Arial Narrow" w:hAnsi="Arial Narrow" w:cs="Arial"/>
          <w:i/>
          <w:iCs/>
          <w:sz w:val="24"/>
          <w:szCs w:val="24"/>
          <w:lang w:val="es-ES"/>
        </w:rPr>
        <w:t xml:space="preserve"> cual </w:t>
      </w:r>
      <w:r w:rsidR="0096708F" w:rsidRPr="00A27BED">
        <w:rPr>
          <w:rFonts w:ascii="Arial Narrow" w:hAnsi="Arial Narrow" w:cs="Arial"/>
          <w:i/>
          <w:iCs/>
          <w:sz w:val="24"/>
          <w:szCs w:val="24"/>
          <w:lang w:val="es-ES"/>
        </w:rPr>
        <w:t>se</w:t>
      </w:r>
      <w:r w:rsidR="0096708F">
        <w:rPr>
          <w:rFonts w:ascii="Arial Narrow" w:hAnsi="Arial Narrow" w:cs="Arial"/>
          <w:i/>
          <w:iCs/>
          <w:sz w:val="24"/>
          <w:szCs w:val="24"/>
          <w:lang w:val="es-ES"/>
        </w:rPr>
        <w:t xml:space="preserve"> modifica</w:t>
      </w:r>
      <w:r w:rsidR="00921E52">
        <w:rPr>
          <w:rFonts w:ascii="Arial Narrow" w:hAnsi="Arial Narrow" w:cs="Arial"/>
          <w:i/>
          <w:iCs/>
          <w:sz w:val="24"/>
          <w:szCs w:val="24"/>
          <w:lang w:val="es-ES"/>
        </w:rPr>
        <w:t xml:space="preserve"> </w:t>
      </w:r>
      <w:r w:rsidR="005E07E7">
        <w:rPr>
          <w:rFonts w:ascii="Arial Narrow" w:hAnsi="Arial Narrow" w:cs="Arial"/>
          <w:i/>
          <w:iCs/>
          <w:sz w:val="24"/>
          <w:szCs w:val="24"/>
          <w:lang w:val="es-ES"/>
        </w:rPr>
        <w:t xml:space="preserve">el término de entrada en vigencia de </w:t>
      </w:r>
      <w:r w:rsidR="007A0A63">
        <w:rPr>
          <w:rFonts w:ascii="Arial Narrow" w:hAnsi="Arial Narrow" w:cs="Arial"/>
          <w:i/>
          <w:iCs/>
          <w:sz w:val="24"/>
          <w:szCs w:val="24"/>
          <w:lang w:val="es-ES"/>
        </w:rPr>
        <w:t>la Resolución</w:t>
      </w:r>
      <w:r w:rsidR="00633414">
        <w:rPr>
          <w:rFonts w:ascii="Arial Narrow" w:hAnsi="Arial Narrow" w:cs="Arial"/>
          <w:i/>
          <w:iCs/>
          <w:sz w:val="24"/>
          <w:szCs w:val="24"/>
          <w:lang w:val="es-ES"/>
        </w:rPr>
        <w:t xml:space="preserve"> 1127 del 3</w:t>
      </w:r>
      <w:r w:rsidR="0096708F">
        <w:rPr>
          <w:rFonts w:ascii="Arial Narrow" w:hAnsi="Arial Narrow" w:cs="Arial"/>
          <w:i/>
          <w:iCs/>
          <w:sz w:val="24"/>
          <w:szCs w:val="24"/>
          <w:lang w:val="es-ES"/>
        </w:rPr>
        <w:t>1</w:t>
      </w:r>
      <w:r w:rsidR="00633414">
        <w:rPr>
          <w:rFonts w:ascii="Arial Narrow" w:hAnsi="Arial Narrow" w:cs="Arial"/>
          <w:i/>
          <w:iCs/>
          <w:sz w:val="24"/>
          <w:szCs w:val="24"/>
          <w:lang w:val="es-ES"/>
        </w:rPr>
        <w:t xml:space="preserve"> de diciembre de 202</w:t>
      </w:r>
      <w:r w:rsidR="0096708F">
        <w:rPr>
          <w:rFonts w:ascii="Arial Narrow" w:hAnsi="Arial Narrow" w:cs="Arial"/>
          <w:i/>
          <w:iCs/>
          <w:sz w:val="24"/>
          <w:szCs w:val="24"/>
          <w:lang w:val="es-ES"/>
        </w:rPr>
        <w:t>0</w:t>
      </w:r>
      <w:r w:rsidR="00633414">
        <w:rPr>
          <w:rFonts w:ascii="Arial Narrow" w:hAnsi="Arial Narrow" w:cs="Arial"/>
          <w:i/>
          <w:iCs/>
          <w:sz w:val="24"/>
          <w:szCs w:val="24"/>
          <w:lang w:val="es-ES"/>
        </w:rPr>
        <w:t xml:space="preserve"> “Por la cual se </w:t>
      </w:r>
      <w:bookmarkStart w:id="0" w:name="_Hlk68549402"/>
      <w:r w:rsidRPr="00A27BED">
        <w:rPr>
          <w:rFonts w:ascii="Arial Narrow" w:hAnsi="Arial Narrow" w:cs="Arial"/>
          <w:i/>
          <w:iCs/>
          <w:sz w:val="24"/>
          <w:szCs w:val="24"/>
          <w:lang w:val="es-ES"/>
        </w:rPr>
        <w:t>fija el contenido y características técnicas para el</w:t>
      </w:r>
      <w:r w:rsidR="00493B2A" w:rsidRPr="00A27BED">
        <w:rPr>
          <w:rFonts w:ascii="Arial Narrow" w:hAnsi="Arial Narrow" w:cs="Arial"/>
          <w:i/>
          <w:iCs/>
          <w:sz w:val="24"/>
          <w:szCs w:val="24"/>
          <w:lang w:val="es-ES"/>
        </w:rPr>
        <w:t xml:space="preserve"> suministro de la </w:t>
      </w:r>
      <w:r w:rsidRPr="00A27BED">
        <w:rPr>
          <w:rFonts w:ascii="Arial Narrow" w:hAnsi="Arial Narrow" w:cs="Arial"/>
          <w:i/>
          <w:iCs/>
          <w:sz w:val="24"/>
          <w:szCs w:val="24"/>
          <w:lang w:val="es-ES"/>
        </w:rPr>
        <w:t xml:space="preserve">a </w:t>
      </w:r>
      <w:r w:rsidR="00493B2A" w:rsidRPr="00A27BED">
        <w:rPr>
          <w:rFonts w:ascii="Arial Narrow" w:hAnsi="Arial Narrow" w:cs="Arial"/>
          <w:i/>
          <w:iCs/>
          <w:sz w:val="24"/>
          <w:szCs w:val="24"/>
          <w:lang w:val="es-ES"/>
        </w:rPr>
        <w:t xml:space="preserve">información </w:t>
      </w:r>
      <w:bookmarkEnd w:id="0"/>
      <w:r w:rsidR="00493B2A" w:rsidRPr="00A27BED">
        <w:rPr>
          <w:rFonts w:ascii="Arial Narrow" w:hAnsi="Arial Narrow" w:cs="Arial"/>
          <w:i/>
          <w:iCs/>
          <w:sz w:val="24"/>
          <w:szCs w:val="24"/>
          <w:lang w:val="es-ES"/>
        </w:rPr>
        <w:t>a la</w:t>
      </w:r>
      <w:r w:rsidRPr="00A27BED">
        <w:rPr>
          <w:rFonts w:ascii="Arial Narrow" w:hAnsi="Arial Narrow" w:cs="Arial"/>
          <w:i/>
          <w:iCs/>
          <w:sz w:val="24"/>
          <w:szCs w:val="24"/>
          <w:lang w:val="es-ES"/>
        </w:rPr>
        <w:t xml:space="preserve"> Unidad Administrativa Especial de Gestión Pensional y Contribuciones Parafiscales de la Protección Social -UGPP</w:t>
      </w:r>
      <w:r w:rsidR="00A27BED" w:rsidRPr="00A27BED">
        <w:rPr>
          <w:rFonts w:ascii="Arial Narrow" w:hAnsi="Arial Narrow" w:cs="Arial"/>
          <w:i/>
          <w:iCs/>
          <w:sz w:val="24"/>
          <w:szCs w:val="24"/>
          <w:lang w:val="es-ES"/>
        </w:rPr>
        <w:t>,</w:t>
      </w:r>
      <w:r w:rsidR="00493B2A" w:rsidRPr="00A27BED">
        <w:rPr>
          <w:rFonts w:ascii="Arial Narrow" w:hAnsi="Arial Narrow" w:cs="Arial"/>
          <w:i/>
          <w:iCs/>
          <w:sz w:val="24"/>
          <w:szCs w:val="24"/>
          <w:lang w:val="es-ES"/>
        </w:rPr>
        <w:t xml:space="preserve"> como administradora del Registro Único de Aportantes al Sistema de Seguridad Social-RUA</w:t>
      </w:r>
      <w:r w:rsidR="00633414">
        <w:rPr>
          <w:rFonts w:ascii="Arial Narrow" w:hAnsi="Arial Narrow" w:cs="Arial"/>
          <w:i/>
          <w:iCs/>
          <w:sz w:val="24"/>
          <w:szCs w:val="24"/>
          <w:lang w:val="es-ES"/>
        </w:rPr>
        <w:t>”</w:t>
      </w:r>
    </w:p>
    <w:p w14:paraId="6319D47B" w14:textId="77777777" w:rsidR="00C92D02" w:rsidRPr="00A27BED" w:rsidRDefault="00C92D02" w:rsidP="00812AE4">
      <w:pPr>
        <w:autoSpaceDE w:val="0"/>
        <w:autoSpaceDN w:val="0"/>
        <w:adjustRightInd w:val="0"/>
        <w:spacing w:before="100" w:after="40" w:line="191" w:lineRule="atLeast"/>
        <w:ind w:left="708" w:hanging="708"/>
        <w:jc w:val="center"/>
        <w:rPr>
          <w:rFonts w:ascii="Arial Narrow" w:hAnsi="Arial Narrow" w:cs="Arial"/>
          <w:i/>
          <w:iCs/>
          <w:sz w:val="24"/>
          <w:szCs w:val="24"/>
        </w:rPr>
      </w:pPr>
    </w:p>
    <w:p w14:paraId="29986387" w14:textId="45E74B5A" w:rsidR="00E908E1" w:rsidRPr="00A27BED" w:rsidRDefault="00E908E1" w:rsidP="00493B2A">
      <w:pPr>
        <w:autoSpaceDE w:val="0"/>
        <w:autoSpaceDN w:val="0"/>
        <w:adjustRightInd w:val="0"/>
        <w:spacing w:before="100" w:after="40" w:line="191" w:lineRule="atLeast"/>
        <w:rPr>
          <w:rFonts w:ascii="Arial Narrow" w:hAnsi="Arial Narrow" w:cs="Arial"/>
          <w:sz w:val="24"/>
          <w:szCs w:val="24"/>
          <w:lang w:val="es-ES"/>
        </w:rPr>
      </w:pPr>
    </w:p>
    <w:p w14:paraId="7F9AC9E1" w14:textId="491DD184" w:rsidR="00493B2A" w:rsidRPr="00A27BED" w:rsidRDefault="00900473" w:rsidP="00493B2A">
      <w:pPr>
        <w:tabs>
          <w:tab w:val="left" w:pos="5693"/>
        </w:tabs>
        <w:spacing w:before="100" w:beforeAutospacing="1" w:after="100" w:afterAutospacing="1" w:line="240" w:lineRule="auto"/>
        <w:contextualSpacing/>
        <w:jc w:val="center"/>
        <w:rPr>
          <w:rFonts w:ascii="Arial Narrow" w:hAnsi="Arial Narrow" w:cs="Arial"/>
          <w:sz w:val="24"/>
          <w:szCs w:val="24"/>
          <w:lang w:val="es-ES"/>
        </w:rPr>
      </w:pPr>
      <w:r w:rsidRPr="00A27BED">
        <w:rPr>
          <w:rFonts w:ascii="Arial Narrow" w:hAnsi="Arial Narrow" w:cs="Arial"/>
          <w:sz w:val="24"/>
          <w:szCs w:val="24"/>
          <w:lang w:val="es-ES"/>
        </w:rPr>
        <w:t>El Director</w:t>
      </w:r>
      <w:r w:rsidR="00724282" w:rsidRPr="00A27BED">
        <w:rPr>
          <w:rFonts w:ascii="Arial Narrow" w:hAnsi="Arial Narrow" w:cs="Arial"/>
          <w:sz w:val="24"/>
          <w:szCs w:val="24"/>
          <w:lang w:val="es-ES"/>
        </w:rPr>
        <w:t xml:space="preserve"> General de la Unidad Administrativa Especial de Gestión Pensional y Contribuciones Parafiscales de la Protección Social -UGPP-, en ejercicio de sus facultades legales </w:t>
      </w:r>
      <w:r w:rsidR="00493B2A" w:rsidRPr="00A27BED">
        <w:rPr>
          <w:rFonts w:ascii="Arial Narrow" w:hAnsi="Arial Narrow" w:cs="Arial"/>
          <w:sz w:val="24"/>
          <w:szCs w:val="24"/>
          <w:lang w:val="es-ES"/>
        </w:rPr>
        <w:t xml:space="preserve">y en especial las conferidas en el numeral 11º del artículo 9º del Decreto número 575 de 2013 </w:t>
      </w:r>
      <w:r w:rsidR="00A27BED" w:rsidRPr="00A27BED">
        <w:rPr>
          <w:rFonts w:ascii="Arial Narrow" w:hAnsi="Arial Narrow" w:cs="Arial"/>
          <w:sz w:val="24"/>
          <w:szCs w:val="24"/>
          <w:lang w:val="es-ES"/>
        </w:rPr>
        <w:t xml:space="preserve">y en </w:t>
      </w:r>
      <w:r w:rsidR="00B23F40">
        <w:rPr>
          <w:rFonts w:ascii="Arial Narrow" w:hAnsi="Arial Narrow" w:cs="Arial"/>
          <w:sz w:val="24"/>
          <w:szCs w:val="24"/>
          <w:lang w:val="es-ES"/>
        </w:rPr>
        <w:t xml:space="preserve">los </w:t>
      </w:r>
      <w:r w:rsidR="00F47498" w:rsidRPr="00A27BED">
        <w:rPr>
          <w:rFonts w:ascii="Arial Narrow" w:hAnsi="Arial Narrow" w:cs="Arial"/>
          <w:sz w:val="24"/>
          <w:szCs w:val="24"/>
          <w:lang w:val="es-ES"/>
        </w:rPr>
        <w:t>Artículo</w:t>
      </w:r>
      <w:r w:rsidR="00F47498">
        <w:rPr>
          <w:rFonts w:ascii="Arial Narrow" w:hAnsi="Arial Narrow" w:cs="Arial"/>
          <w:sz w:val="24"/>
          <w:szCs w:val="24"/>
          <w:lang w:val="es-ES"/>
        </w:rPr>
        <w:t>s 2.12.6.1</w:t>
      </w:r>
      <w:r w:rsidR="00B23F40" w:rsidRPr="00B23F40">
        <w:rPr>
          <w:rFonts w:ascii="Arial Narrow" w:hAnsi="Arial Narrow" w:cs="Arial"/>
          <w:sz w:val="24"/>
          <w:szCs w:val="24"/>
          <w:lang w:val="es-ES"/>
        </w:rPr>
        <w:t xml:space="preserve"> </w:t>
      </w:r>
      <w:r w:rsidR="00764A17" w:rsidRPr="00B23F40">
        <w:rPr>
          <w:rFonts w:ascii="Arial Narrow" w:hAnsi="Arial Narrow" w:cs="Arial"/>
          <w:sz w:val="24"/>
          <w:szCs w:val="24"/>
          <w:lang w:val="es-ES"/>
        </w:rPr>
        <w:t xml:space="preserve">y </w:t>
      </w:r>
      <w:r w:rsidR="00764A17" w:rsidRPr="00A27BED">
        <w:rPr>
          <w:rFonts w:ascii="Arial Narrow" w:hAnsi="Arial Narrow" w:cs="Arial"/>
          <w:sz w:val="24"/>
          <w:szCs w:val="24"/>
          <w:lang w:val="es-ES"/>
        </w:rPr>
        <w:t>2.12.7.3</w:t>
      </w:r>
      <w:r w:rsidR="00A27BED" w:rsidRPr="00A27BED">
        <w:rPr>
          <w:rFonts w:ascii="Arial Narrow" w:hAnsi="Arial Narrow" w:cs="Arial"/>
          <w:sz w:val="24"/>
          <w:szCs w:val="24"/>
          <w:lang w:val="es-ES"/>
        </w:rPr>
        <w:t xml:space="preserve"> del Decreto 1068 de 2015</w:t>
      </w:r>
    </w:p>
    <w:p w14:paraId="703FACD4" w14:textId="77777777" w:rsidR="00493B2A" w:rsidRPr="00A27BED" w:rsidRDefault="00493B2A" w:rsidP="00493B2A">
      <w:pPr>
        <w:tabs>
          <w:tab w:val="left" w:pos="5693"/>
        </w:tabs>
        <w:spacing w:before="100" w:beforeAutospacing="1" w:after="100" w:afterAutospacing="1" w:line="240" w:lineRule="auto"/>
        <w:contextualSpacing/>
        <w:jc w:val="center"/>
        <w:rPr>
          <w:rFonts w:ascii="Arial Narrow" w:hAnsi="Arial Narrow" w:cs="Arial"/>
          <w:sz w:val="24"/>
          <w:szCs w:val="24"/>
          <w:lang w:val="es-ES"/>
        </w:rPr>
      </w:pPr>
    </w:p>
    <w:p w14:paraId="7EFEA10F" w14:textId="77777777" w:rsidR="00493B2A" w:rsidRPr="00A27BED" w:rsidRDefault="00493B2A" w:rsidP="00900473">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p>
    <w:p w14:paraId="2C629886" w14:textId="3164B19D" w:rsidR="00D81326" w:rsidRPr="00A27BED" w:rsidRDefault="00724282" w:rsidP="00900473">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r w:rsidRPr="00A27BED">
        <w:rPr>
          <w:rFonts w:ascii="Arial Narrow" w:hAnsi="Arial Narrow" w:cs="Arial"/>
          <w:b/>
          <w:sz w:val="24"/>
          <w:szCs w:val="24"/>
          <w:lang w:val="es-ES"/>
        </w:rPr>
        <w:t>CONSIDERANDO</w:t>
      </w:r>
    </w:p>
    <w:p w14:paraId="013EBA2D" w14:textId="77777777" w:rsidR="00B57C45" w:rsidRPr="00A27BED" w:rsidRDefault="00B57C45" w:rsidP="00C504B9">
      <w:pPr>
        <w:spacing w:before="150" w:after="0" w:line="240" w:lineRule="auto"/>
        <w:jc w:val="both"/>
        <w:rPr>
          <w:rFonts w:ascii="Arial Narrow" w:hAnsi="Arial Narrow" w:cs="Arial"/>
          <w:sz w:val="24"/>
          <w:szCs w:val="24"/>
          <w:lang w:val="es-ES"/>
        </w:rPr>
      </w:pPr>
    </w:p>
    <w:p w14:paraId="12243BC5" w14:textId="16FA1E36" w:rsidR="00EA4E1D" w:rsidRPr="00633414" w:rsidRDefault="00001AAF" w:rsidP="00E908E1">
      <w:pPr>
        <w:tabs>
          <w:tab w:val="left" w:pos="5693"/>
        </w:tabs>
        <w:spacing w:before="100" w:beforeAutospacing="1" w:after="100" w:afterAutospacing="1" w:line="240" w:lineRule="auto"/>
        <w:contextualSpacing/>
        <w:jc w:val="both"/>
        <w:rPr>
          <w:rFonts w:ascii="Arial Narrow" w:eastAsia="Times New Roman" w:hAnsi="Arial Narrow" w:cs="Arial"/>
          <w:sz w:val="24"/>
          <w:szCs w:val="24"/>
          <w:shd w:val="clear" w:color="auto" w:fill="FFFFFF"/>
        </w:rPr>
      </w:pPr>
      <w:r w:rsidRPr="00633414">
        <w:rPr>
          <w:rFonts w:ascii="Arial Narrow" w:eastAsia="Times New Roman" w:hAnsi="Arial Narrow" w:cs="Arial"/>
          <w:sz w:val="24"/>
          <w:szCs w:val="24"/>
          <w:shd w:val="clear" w:color="auto" w:fill="FFFFFF"/>
        </w:rPr>
        <w:t>Que</w:t>
      </w:r>
      <w:r>
        <w:rPr>
          <w:rFonts w:ascii="Arial Narrow" w:eastAsia="Times New Roman" w:hAnsi="Arial Narrow" w:cs="Arial"/>
          <w:sz w:val="24"/>
          <w:szCs w:val="24"/>
          <w:shd w:val="clear" w:color="auto" w:fill="FFFFFF"/>
        </w:rPr>
        <w:t xml:space="preserve"> la</w:t>
      </w:r>
      <w:r w:rsidRPr="00633414">
        <w:rPr>
          <w:rFonts w:ascii="Arial Narrow" w:eastAsia="Times New Roman" w:hAnsi="Arial Narrow" w:cs="Arial"/>
          <w:sz w:val="24"/>
          <w:szCs w:val="24"/>
          <w:shd w:val="clear" w:color="auto" w:fill="FFFFFF"/>
        </w:rPr>
        <w:t xml:space="preserve"> Unidad Administrativa </w:t>
      </w:r>
      <w:r w:rsidRPr="00633414">
        <w:rPr>
          <w:rFonts w:ascii="Arial Narrow" w:hAnsi="Arial Narrow" w:cs="Arial"/>
          <w:sz w:val="24"/>
          <w:szCs w:val="24"/>
          <w:lang w:val="es-ES"/>
        </w:rPr>
        <w:t>Especial de Gestión Pensional y Contribuciones Parafiscales de la Protección Social -</w:t>
      </w:r>
      <w:r w:rsidR="00F47498" w:rsidRPr="00633414">
        <w:rPr>
          <w:rFonts w:ascii="Arial Narrow" w:hAnsi="Arial Narrow" w:cs="Arial"/>
          <w:sz w:val="24"/>
          <w:szCs w:val="24"/>
          <w:lang w:val="es-ES"/>
        </w:rPr>
        <w:t>UGPP</w:t>
      </w:r>
      <w:r w:rsidR="00F47498" w:rsidRPr="00633414">
        <w:rPr>
          <w:rFonts w:ascii="Arial Narrow" w:eastAsia="Times New Roman" w:hAnsi="Arial Narrow" w:cs="Arial"/>
          <w:sz w:val="24"/>
          <w:szCs w:val="24"/>
          <w:shd w:val="clear" w:color="auto" w:fill="FFFFFF"/>
        </w:rPr>
        <w:t xml:space="preserve"> </w:t>
      </w:r>
      <w:r w:rsidR="00F47498">
        <w:rPr>
          <w:rFonts w:ascii="Arial Narrow" w:eastAsia="Times New Roman" w:hAnsi="Arial Narrow" w:cs="Arial"/>
          <w:sz w:val="24"/>
          <w:szCs w:val="24"/>
          <w:shd w:val="clear" w:color="auto" w:fill="FFFFFF"/>
        </w:rPr>
        <w:t>en</w:t>
      </w:r>
      <w:r>
        <w:rPr>
          <w:rFonts w:ascii="Arial Narrow" w:eastAsia="Times New Roman" w:hAnsi="Arial Narrow" w:cs="Arial"/>
          <w:sz w:val="24"/>
          <w:szCs w:val="24"/>
          <w:shd w:val="clear" w:color="auto" w:fill="FFFFFF"/>
        </w:rPr>
        <w:t xml:space="preserve"> ejercicio de sus </w:t>
      </w:r>
      <w:r w:rsidR="00764A17">
        <w:rPr>
          <w:rFonts w:ascii="Arial Narrow" w:eastAsia="Times New Roman" w:hAnsi="Arial Narrow" w:cs="Arial"/>
          <w:sz w:val="24"/>
          <w:szCs w:val="24"/>
          <w:shd w:val="clear" w:color="auto" w:fill="FFFFFF"/>
        </w:rPr>
        <w:t>atribuciones legales expidió</w:t>
      </w:r>
      <w:r>
        <w:rPr>
          <w:rFonts w:ascii="Arial Narrow" w:eastAsia="Times New Roman" w:hAnsi="Arial Narrow" w:cs="Arial"/>
          <w:sz w:val="24"/>
          <w:szCs w:val="24"/>
          <w:shd w:val="clear" w:color="auto" w:fill="FFFFFF"/>
        </w:rPr>
        <w:t xml:space="preserve"> </w:t>
      </w:r>
      <w:r w:rsidR="00764A17">
        <w:rPr>
          <w:rFonts w:ascii="Arial Narrow" w:eastAsia="Times New Roman" w:hAnsi="Arial Narrow" w:cs="Arial"/>
          <w:sz w:val="24"/>
          <w:szCs w:val="24"/>
          <w:shd w:val="clear" w:color="auto" w:fill="FFFFFF"/>
        </w:rPr>
        <w:t xml:space="preserve">la </w:t>
      </w:r>
      <w:r w:rsidR="00764A17" w:rsidRPr="00633414">
        <w:rPr>
          <w:rFonts w:ascii="Arial Narrow" w:eastAsia="Times New Roman" w:hAnsi="Arial Narrow" w:cs="Arial"/>
          <w:sz w:val="24"/>
          <w:szCs w:val="24"/>
          <w:shd w:val="clear" w:color="auto" w:fill="FFFFFF"/>
        </w:rPr>
        <w:t>Resolución</w:t>
      </w:r>
      <w:r w:rsidR="00633414" w:rsidRPr="00633414">
        <w:rPr>
          <w:rFonts w:ascii="Arial Narrow" w:eastAsia="Times New Roman" w:hAnsi="Arial Narrow" w:cs="Arial"/>
          <w:sz w:val="24"/>
          <w:szCs w:val="24"/>
          <w:shd w:val="clear" w:color="auto" w:fill="FFFFFF"/>
        </w:rPr>
        <w:t xml:space="preserve"> 1127 del 3</w:t>
      </w:r>
      <w:r w:rsidR="00170B16">
        <w:rPr>
          <w:rFonts w:ascii="Arial Narrow" w:eastAsia="Times New Roman" w:hAnsi="Arial Narrow" w:cs="Arial"/>
          <w:sz w:val="24"/>
          <w:szCs w:val="24"/>
          <w:shd w:val="clear" w:color="auto" w:fill="FFFFFF"/>
        </w:rPr>
        <w:t>1</w:t>
      </w:r>
      <w:r w:rsidR="00633414" w:rsidRPr="00633414">
        <w:rPr>
          <w:rFonts w:ascii="Arial Narrow" w:eastAsia="Times New Roman" w:hAnsi="Arial Narrow" w:cs="Arial"/>
          <w:sz w:val="24"/>
          <w:szCs w:val="24"/>
          <w:shd w:val="clear" w:color="auto" w:fill="FFFFFF"/>
        </w:rPr>
        <w:t xml:space="preserve"> de diciembre de 202</w:t>
      </w:r>
      <w:r w:rsidR="0096708F">
        <w:rPr>
          <w:rFonts w:ascii="Arial Narrow" w:eastAsia="Times New Roman" w:hAnsi="Arial Narrow" w:cs="Arial"/>
          <w:sz w:val="24"/>
          <w:szCs w:val="24"/>
          <w:shd w:val="clear" w:color="auto" w:fill="FFFFFF"/>
        </w:rPr>
        <w:t>0</w:t>
      </w:r>
      <w:r w:rsidR="00633414" w:rsidRPr="00633414">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 xml:space="preserve">mediante la cual </w:t>
      </w:r>
      <w:r w:rsidR="00633414" w:rsidRPr="00633414">
        <w:rPr>
          <w:rFonts w:ascii="Arial Narrow" w:eastAsia="Times New Roman" w:hAnsi="Arial Narrow" w:cs="Arial"/>
          <w:sz w:val="24"/>
          <w:szCs w:val="24"/>
          <w:shd w:val="clear" w:color="auto" w:fill="FFFFFF"/>
        </w:rPr>
        <w:t>fij</w:t>
      </w:r>
      <w:r w:rsidR="00633414">
        <w:rPr>
          <w:rFonts w:ascii="Arial Narrow" w:eastAsia="Times New Roman" w:hAnsi="Arial Narrow" w:cs="Arial"/>
          <w:sz w:val="24"/>
          <w:szCs w:val="24"/>
          <w:shd w:val="clear" w:color="auto" w:fill="FFFFFF"/>
        </w:rPr>
        <w:t>ó</w:t>
      </w:r>
      <w:r w:rsidR="00633414" w:rsidRPr="00633414">
        <w:rPr>
          <w:rFonts w:ascii="Arial Narrow" w:eastAsia="Times New Roman" w:hAnsi="Arial Narrow" w:cs="Arial"/>
          <w:sz w:val="24"/>
          <w:szCs w:val="24"/>
          <w:shd w:val="clear" w:color="auto" w:fill="FFFFFF"/>
        </w:rPr>
        <w:t xml:space="preserve"> el contenido y características técnicas para el suministro de la información</w:t>
      </w:r>
      <w:r w:rsidR="003F4837">
        <w:rPr>
          <w:rFonts w:ascii="Arial Narrow" w:eastAsia="Times New Roman" w:hAnsi="Arial Narrow" w:cs="Arial"/>
          <w:sz w:val="24"/>
          <w:szCs w:val="24"/>
          <w:shd w:val="clear" w:color="auto" w:fill="FFFFFF"/>
        </w:rPr>
        <w:t xml:space="preserve"> </w:t>
      </w:r>
      <w:r w:rsidR="00633414" w:rsidRPr="00633414">
        <w:rPr>
          <w:rFonts w:ascii="Arial Narrow" w:eastAsia="Times New Roman" w:hAnsi="Arial Narrow" w:cs="Arial"/>
          <w:sz w:val="24"/>
          <w:szCs w:val="24"/>
          <w:shd w:val="clear" w:color="auto" w:fill="FFFFFF"/>
        </w:rPr>
        <w:t>como administradora del Registro Único de Aportantes al Sistema de Seguridad Social-RUA.</w:t>
      </w:r>
    </w:p>
    <w:p w14:paraId="5C87F1B1" w14:textId="75A9F245" w:rsidR="00633414" w:rsidRDefault="00633414" w:rsidP="00E908E1">
      <w:pPr>
        <w:tabs>
          <w:tab w:val="left" w:pos="5693"/>
        </w:tabs>
        <w:spacing w:before="100" w:beforeAutospacing="1" w:after="100" w:afterAutospacing="1" w:line="240" w:lineRule="auto"/>
        <w:contextualSpacing/>
        <w:jc w:val="both"/>
        <w:rPr>
          <w:rFonts w:ascii="Arial Narrow" w:hAnsi="Arial Narrow" w:cs="Arial"/>
          <w:sz w:val="24"/>
          <w:szCs w:val="24"/>
          <w:lang w:val="es-ES"/>
        </w:rPr>
      </w:pPr>
    </w:p>
    <w:p w14:paraId="77141787" w14:textId="07BAFBA4" w:rsidR="0028644D" w:rsidRPr="0028644D" w:rsidRDefault="00633414" w:rsidP="0028644D">
      <w:pPr>
        <w:tabs>
          <w:tab w:val="left" w:pos="5693"/>
        </w:tabs>
        <w:spacing w:before="100" w:beforeAutospacing="1" w:after="100" w:afterAutospacing="1" w:line="240" w:lineRule="auto"/>
        <w:contextualSpacing/>
        <w:jc w:val="both"/>
        <w:rPr>
          <w:rFonts w:ascii="Arial Narrow" w:hAnsi="Arial Narrow" w:cs="Arial"/>
          <w:i/>
          <w:iCs/>
          <w:sz w:val="24"/>
          <w:szCs w:val="24"/>
          <w:lang w:val="es-ES"/>
        </w:rPr>
      </w:pPr>
      <w:r>
        <w:rPr>
          <w:rFonts w:ascii="Arial Narrow" w:hAnsi="Arial Narrow" w:cs="Arial"/>
          <w:sz w:val="24"/>
          <w:szCs w:val="24"/>
          <w:lang w:val="es-ES"/>
        </w:rPr>
        <w:t>Que</w:t>
      </w:r>
      <w:r w:rsidR="003F4837">
        <w:rPr>
          <w:rFonts w:ascii="Arial Narrow" w:hAnsi="Arial Narrow" w:cs="Arial"/>
          <w:sz w:val="24"/>
          <w:szCs w:val="24"/>
          <w:lang w:val="es-ES"/>
        </w:rPr>
        <w:t xml:space="preserve"> </w:t>
      </w:r>
      <w:r>
        <w:rPr>
          <w:rFonts w:ascii="Arial Narrow" w:hAnsi="Arial Narrow" w:cs="Arial"/>
          <w:sz w:val="24"/>
          <w:szCs w:val="24"/>
          <w:lang w:val="es-ES"/>
        </w:rPr>
        <w:t>el artículo 15 de la Resolución 1127 de</w:t>
      </w:r>
      <w:r w:rsidR="00001AAF">
        <w:rPr>
          <w:rFonts w:ascii="Arial Narrow" w:hAnsi="Arial Narrow" w:cs="Arial"/>
          <w:sz w:val="24"/>
          <w:szCs w:val="24"/>
          <w:lang w:val="es-ES"/>
        </w:rPr>
        <w:t xml:space="preserve"> 31 de diciembre de </w:t>
      </w:r>
      <w:r>
        <w:rPr>
          <w:rFonts w:ascii="Arial Narrow" w:hAnsi="Arial Narrow" w:cs="Arial"/>
          <w:sz w:val="24"/>
          <w:szCs w:val="24"/>
          <w:lang w:val="es-ES"/>
        </w:rPr>
        <w:t xml:space="preserve"> 2020 señaló: </w:t>
      </w:r>
      <w:r w:rsidR="0028644D" w:rsidRPr="00170B16">
        <w:rPr>
          <w:rFonts w:ascii="Arial Narrow" w:hAnsi="Arial Narrow" w:cs="Arial"/>
          <w:b/>
          <w:bCs/>
          <w:sz w:val="24"/>
          <w:szCs w:val="24"/>
          <w:lang w:val="es-ES"/>
        </w:rPr>
        <w:t>“</w:t>
      </w:r>
      <w:bookmarkStart w:id="1" w:name="_Hlk68550564"/>
      <w:r w:rsidR="0028644D" w:rsidRPr="00170B16">
        <w:rPr>
          <w:rFonts w:ascii="Arial Narrow" w:hAnsi="Arial Narrow" w:cs="Arial"/>
          <w:b/>
          <w:bCs/>
          <w:i/>
          <w:iCs/>
          <w:sz w:val="24"/>
          <w:szCs w:val="24"/>
          <w:lang w:val="es-ES"/>
        </w:rPr>
        <w:t>PERIODO DE TRANSICIÓN, VIGENCIA y DEROGATORIAS</w:t>
      </w:r>
      <w:r w:rsidR="0028644D" w:rsidRPr="0028644D">
        <w:rPr>
          <w:rFonts w:ascii="Arial Narrow" w:hAnsi="Arial Narrow" w:cs="Arial"/>
          <w:i/>
          <w:iCs/>
          <w:sz w:val="24"/>
          <w:szCs w:val="24"/>
          <w:lang w:val="es-ES"/>
        </w:rPr>
        <w:t xml:space="preserve">:  La presente resolución rige a partir de  </w:t>
      </w:r>
      <w:r w:rsidR="003F4837">
        <w:rPr>
          <w:rFonts w:ascii="Arial Narrow" w:hAnsi="Arial Narrow" w:cs="Arial"/>
          <w:i/>
          <w:iCs/>
          <w:sz w:val="24"/>
          <w:szCs w:val="24"/>
          <w:lang w:val="es-ES"/>
        </w:rPr>
        <w:t xml:space="preserve">la fecha de su expedición y surte efectos </w:t>
      </w:r>
      <w:r w:rsidR="0028644D" w:rsidRPr="0028644D">
        <w:rPr>
          <w:rFonts w:ascii="Arial Narrow" w:hAnsi="Arial Narrow" w:cs="Arial"/>
          <w:i/>
          <w:iCs/>
          <w:sz w:val="24"/>
          <w:szCs w:val="24"/>
          <w:lang w:val="es-ES"/>
        </w:rPr>
        <w:t xml:space="preserve"> tres (3) meses </w:t>
      </w:r>
      <w:r w:rsidR="003F4837">
        <w:rPr>
          <w:rFonts w:ascii="Arial Narrow" w:hAnsi="Arial Narrow" w:cs="Arial"/>
          <w:i/>
          <w:iCs/>
          <w:sz w:val="24"/>
          <w:szCs w:val="24"/>
          <w:lang w:val="es-ES"/>
        </w:rPr>
        <w:t xml:space="preserve">después de </w:t>
      </w:r>
      <w:r w:rsidR="0028644D" w:rsidRPr="0028644D">
        <w:rPr>
          <w:rFonts w:ascii="Arial Narrow" w:hAnsi="Arial Narrow" w:cs="Arial"/>
          <w:i/>
          <w:iCs/>
          <w:sz w:val="24"/>
          <w:szCs w:val="24"/>
          <w:lang w:val="es-ES"/>
        </w:rPr>
        <w:t xml:space="preserve"> su publicación, con el fin de que los obligados al suministro de la información aquí prevista realicen los ajustes a sus sistemas de información, para atender el cumplimiento de los reportes en los términos señalados y deja sin efectos los actos administrativos relacionados con el suministro de información con destino al Registro Único  de Aportante RUA.</w:t>
      </w:r>
    </w:p>
    <w:p w14:paraId="58D77D5E" w14:textId="77777777" w:rsidR="0028644D" w:rsidRPr="0028644D" w:rsidRDefault="0028644D" w:rsidP="0028644D">
      <w:pPr>
        <w:tabs>
          <w:tab w:val="left" w:pos="5693"/>
        </w:tabs>
        <w:spacing w:before="100" w:beforeAutospacing="1" w:after="100" w:afterAutospacing="1" w:line="240" w:lineRule="auto"/>
        <w:contextualSpacing/>
        <w:jc w:val="both"/>
        <w:rPr>
          <w:rFonts w:ascii="Arial Narrow" w:hAnsi="Arial Narrow" w:cs="Arial"/>
          <w:i/>
          <w:iCs/>
          <w:sz w:val="24"/>
          <w:szCs w:val="24"/>
          <w:lang w:val="es-ES"/>
        </w:rPr>
      </w:pPr>
    </w:p>
    <w:p w14:paraId="13C026BF" w14:textId="4BC41078" w:rsidR="00633414" w:rsidRDefault="0028644D" w:rsidP="0028644D">
      <w:pPr>
        <w:tabs>
          <w:tab w:val="left" w:pos="5693"/>
        </w:tabs>
        <w:spacing w:before="100" w:beforeAutospacing="1" w:after="100" w:afterAutospacing="1" w:line="240" w:lineRule="auto"/>
        <w:contextualSpacing/>
        <w:jc w:val="both"/>
        <w:rPr>
          <w:rFonts w:ascii="Arial Narrow" w:hAnsi="Arial Narrow" w:cs="Arial"/>
          <w:i/>
          <w:iCs/>
          <w:sz w:val="24"/>
          <w:szCs w:val="24"/>
          <w:lang w:val="es-ES"/>
        </w:rPr>
      </w:pPr>
      <w:r w:rsidRPr="0028644D">
        <w:rPr>
          <w:rFonts w:ascii="Arial Narrow" w:hAnsi="Arial Narrow" w:cs="Arial"/>
          <w:i/>
          <w:iCs/>
          <w:sz w:val="24"/>
          <w:szCs w:val="24"/>
          <w:lang w:val="es-ES"/>
        </w:rPr>
        <w:t>Parágrafo.  L</w:t>
      </w:r>
      <w:r>
        <w:rPr>
          <w:rFonts w:ascii="Arial Narrow" w:hAnsi="Arial Narrow" w:cs="Arial"/>
          <w:i/>
          <w:iCs/>
          <w:sz w:val="24"/>
          <w:szCs w:val="24"/>
          <w:lang w:val="es-ES"/>
        </w:rPr>
        <w:t xml:space="preserve">as </w:t>
      </w:r>
      <w:r w:rsidR="003F4837">
        <w:rPr>
          <w:rFonts w:ascii="Arial Narrow" w:hAnsi="Arial Narrow" w:cs="Arial"/>
          <w:i/>
          <w:iCs/>
          <w:sz w:val="24"/>
          <w:szCs w:val="24"/>
          <w:lang w:val="es-ES"/>
        </w:rPr>
        <w:t>a</w:t>
      </w:r>
      <w:r>
        <w:rPr>
          <w:rFonts w:ascii="Arial Narrow" w:hAnsi="Arial Narrow" w:cs="Arial"/>
          <w:i/>
          <w:iCs/>
          <w:sz w:val="24"/>
          <w:szCs w:val="24"/>
          <w:lang w:val="es-ES"/>
        </w:rPr>
        <w:t xml:space="preserve">dministradoras del Sistema de la Protección </w:t>
      </w:r>
      <w:r w:rsidR="00001AAF">
        <w:rPr>
          <w:rFonts w:ascii="Arial Narrow" w:hAnsi="Arial Narrow" w:cs="Arial"/>
          <w:i/>
          <w:iCs/>
          <w:sz w:val="24"/>
          <w:szCs w:val="24"/>
          <w:lang w:val="es-ES"/>
        </w:rPr>
        <w:t xml:space="preserve">Social </w:t>
      </w:r>
      <w:r w:rsidR="00001AAF" w:rsidRPr="0028644D">
        <w:rPr>
          <w:rFonts w:ascii="Arial Narrow" w:hAnsi="Arial Narrow" w:cs="Arial"/>
          <w:i/>
          <w:iCs/>
          <w:sz w:val="24"/>
          <w:szCs w:val="24"/>
          <w:lang w:val="es-ES"/>
        </w:rPr>
        <w:t>que</w:t>
      </w:r>
      <w:r w:rsidRPr="0028644D">
        <w:rPr>
          <w:rFonts w:ascii="Arial Narrow" w:hAnsi="Arial Narrow" w:cs="Arial"/>
          <w:i/>
          <w:iCs/>
          <w:sz w:val="24"/>
          <w:szCs w:val="24"/>
          <w:lang w:val="es-ES"/>
        </w:rPr>
        <w:t xml:space="preserve"> han venido siendo obligados a la entrega de la información con destino al Registro Único de Aportantes, la continuaran suministrando hasta el corte del mes de junio de 2020, en los términos y condiciones exigidas con </w:t>
      </w:r>
      <w:r w:rsidR="00F47498" w:rsidRPr="0028644D">
        <w:rPr>
          <w:rFonts w:ascii="Arial Narrow" w:hAnsi="Arial Narrow" w:cs="Arial"/>
          <w:i/>
          <w:iCs/>
          <w:sz w:val="24"/>
          <w:szCs w:val="24"/>
          <w:lang w:val="es-ES"/>
        </w:rPr>
        <w:t>anterioridad a</w:t>
      </w:r>
      <w:r w:rsidRPr="0028644D">
        <w:rPr>
          <w:rFonts w:ascii="Arial Narrow" w:hAnsi="Arial Narrow" w:cs="Arial"/>
          <w:i/>
          <w:iCs/>
          <w:sz w:val="24"/>
          <w:szCs w:val="24"/>
          <w:lang w:val="es-ES"/>
        </w:rPr>
        <w:t xml:space="preserve"> la </w:t>
      </w:r>
      <w:r w:rsidR="005E07E7" w:rsidRPr="0028644D">
        <w:rPr>
          <w:rFonts w:ascii="Arial Narrow" w:hAnsi="Arial Narrow" w:cs="Arial"/>
          <w:i/>
          <w:iCs/>
          <w:sz w:val="24"/>
          <w:szCs w:val="24"/>
          <w:lang w:val="es-ES"/>
        </w:rPr>
        <w:t>entrada en vig</w:t>
      </w:r>
      <w:r w:rsidR="005E07E7">
        <w:rPr>
          <w:rFonts w:ascii="Arial Narrow" w:hAnsi="Arial Narrow" w:cs="Arial"/>
          <w:i/>
          <w:iCs/>
          <w:sz w:val="24"/>
          <w:szCs w:val="24"/>
          <w:lang w:val="es-ES"/>
        </w:rPr>
        <w:t>encia</w:t>
      </w:r>
      <w:r w:rsidRPr="0028644D">
        <w:rPr>
          <w:rFonts w:ascii="Arial Narrow" w:hAnsi="Arial Narrow" w:cs="Arial"/>
          <w:i/>
          <w:iCs/>
          <w:sz w:val="24"/>
          <w:szCs w:val="24"/>
          <w:lang w:val="es-ES"/>
        </w:rPr>
        <w:t xml:space="preserve"> de la presente Resolución</w:t>
      </w:r>
      <w:r>
        <w:rPr>
          <w:rFonts w:ascii="Arial Narrow" w:hAnsi="Arial Narrow" w:cs="Arial"/>
          <w:i/>
          <w:iCs/>
          <w:sz w:val="24"/>
          <w:szCs w:val="24"/>
          <w:lang w:val="es-ES"/>
        </w:rPr>
        <w:t>”</w:t>
      </w:r>
    </w:p>
    <w:p w14:paraId="0F54359A" w14:textId="2C990979" w:rsidR="00001AAF" w:rsidRDefault="00001AAF" w:rsidP="0028644D">
      <w:pPr>
        <w:tabs>
          <w:tab w:val="left" w:pos="5693"/>
        </w:tabs>
        <w:spacing w:before="100" w:beforeAutospacing="1" w:after="100" w:afterAutospacing="1" w:line="240" w:lineRule="auto"/>
        <w:contextualSpacing/>
        <w:jc w:val="both"/>
        <w:rPr>
          <w:rFonts w:ascii="Arial Narrow" w:hAnsi="Arial Narrow" w:cs="Arial"/>
          <w:i/>
          <w:iCs/>
          <w:sz w:val="24"/>
          <w:szCs w:val="24"/>
          <w:lang w:val="es-ES"/>
        </w:rPr>
      </w:pPr>
    </w:p>
    <w:p w14:paraId="060D2719" w14:textId="2371FA8A" w:rsidR="00001AAF" w:rsidRPr="00001AAF" w:rsidRDefault="00001AAF" w:rsidP="0028644D">
      <w:pPr>
        <w:tabs>
          <w:tab w:val="left" w:pos="5693"/>
        </w:tabs>
        <w:spacing w:before="100" w:beforeAutospacing="1" w:after="100" w:afterAutospacing="1" w:line="240" w:lineRule="auto"/>
        <w:contextualSpacing/>
        <w:jc w:val="both"/>
        <w:rPr>
          <w:rFonts w:ascii="Arial Narrow" w:hAnsi="Arial Narrow" w:cs="Arial"/>
          <w:sz w:val="24"/>
          <w:szCs w:val="24"/>
          <w:lang w:val="es-ES"/>
        </w:rPr>
      </w:pPr>
      <w:r w:rsidRPr="00001AAF">
        <w:rPr>
          <w:rFonts w:ascii="Arial Narrow" w:hAnsi="Arial Narrow" w:cs="Arial"/>
          <w:sz w:val="24"/>
          <w:szCs w:val="24"/>
          <w:lang w:val="es-ES"/>
        </w:rPr>
        <w:t xml:space="preserve">Que la Resolución 1127 de 2020 fue publicada en el diario oficial </w:t>
      </w:r>
      <w:r w:rsidR="00764A17">
        <w:rPr>
          <w:rFonts w:ascii="Arial Narrow" w:hAnsi="Arial Narrow" w:cs="Arial"/>
          <w:sz w:val="24"/>
          <w:szCs w:val="24"/>
          <w:lang w:val="es-ES"/>
        </w:rPr>
        <w:t>51547</w:t>
      </w:r>
      <w:r w:rsidR="005E07E7">
        <w:rPr>
          <w:rFonts w:ascii="Arial Narrow" w:hAnsi="Arial Narrow" w:cs="Arial"/>
          <w:sz w:val="24"/>
          <w:szCs w:val="24"/>
          <w:lang w:val="es-ES"/>
        </w:rPr>
        <w:t xml:space="preserve"> </w:t>
      </w:r>
      <w:r w:rsidRPr="00001AAF">
        <w:rPr>
          <w:rFonts w:ascii="Arial Narrow" w:hAnsi="Arial Narrow" w:cs="Arial"/>
          <w:sz w:val="24"/>
          <w:szCs w:val="24"/>
          <w:lang w:val="es-ES"/>
        </w:rPr>
        <w:t xml:space="preserve">del </w:t>
      </w:r>
      <w:r w:rsidR="00764A17">
        <w:rPr>
          <w:rFonts w:ascii="Arial Narrow" w:hAnsi="Arial Narrow" w:cs="Arial"/>
          <w:sz w:val="24"/>
          <w:szCs w:val="24"/>
          <w:lang w:val="es-ES"/>
        </w:rPr>
        <w:t xml:space="preserve">4 de enero de </w:t>
      </w:r>
      <w:r w:rsidRPr="00001AAF">
        <w:rPr>
          <w:rFonts w:ascii="Arial Narrow" w:hAnsi="Arial Narrow" w:cs="Arial"/>
          <w:sz w:val="24"/>
          <w:szCs w:val="24"/>
          <w:lang w:val="es-ES"/>
        </w:rPr>
        <w:t>2021</w:t>
      </w:r>
      <w:r>
        <w:rPr>
          <w:rFonts w:ascii="Arial Narrow" w:hAnsi="Arial Narrow" w:cs="Arial"/>
          <w:sz w:val="24"/>
          <w:szCs w:val="24"/>
          <w:lang w:val="es-ES"/>
        </w:rPr>
        <w:t>.</w:t>
      </w:r>
    </w:p>
    <w:p w14:paraId="382155A8" w14:textId="77777777" w:rsidR="003F4837" w:rsidRPr="00001AAF" w:rsidRDefault="003F4837" w:rsidP="0028644D">
      <w:pPr>
        <w:tabs>
          <w:tab w:val="left" w:pos="5693"/>
        </w:tabs>
        <w:spacing w:before="100" w:beforeAutospacing="1" w:after="100" w:afterAutospacing="1" w:line="240" w:lineRule="auto"/>
        <w:contextualSpacing/>
        <w:jc w:val="both"/>
        <w:rPr>
          <w:rFonts w:ascii="Arial Narrow" w:hAnsi="Arial Narrow" w:cs="Arial"/>
          <w:sz w:val="24"/>
          <w:szCs w:val="24"/>
          <w:lang w:val="es-ES"/>
        </w:rPr>
      </w:pPr>
    </w:p>
    <w:bookmarkEnd w:id="1"/>
    <w:p w14:paraId="28547292" w14:textId="6D5B0515" w:rsidR="0028644D" w:rsidRDefault="0028644D" w:rsidP="0028644D">
      <w:pPr>
        <w:tabs>
          <w:tab w:val="left" w:pos="5693"/>
        </w:tabs>
        <w:spacing w:before="100" w:beforeAutospacing="1" w:after="100" w:afterAutospacing="1" w:line="240" w:lineRule="auto"/>
        <w:contextualSpacing/>
        <w:jc w:val="both"/>
        <w:rPr>
          <w:rFonts w:ascii="Arial Narrow" w:hAnsi="Arial Narrow" w:cs="Arial"/>
          <w:i/>
          <w:iCs/>
          <w:sz w:val="24"/>
          <w:szCs w:val="24"/>
          <w:lang w:val="es-ES"/>
        </w:rPr>
      </w:pPr>
      <w:r w:rsidRPr="0028644D">
        <w:rPr>
          <w:rFonts w:ascii="Arial Narrow" w:hAnsi="Arial Narrow" w:cs="Arial"/>
          <w:sz w:val="24"/>
          <w:szCs w:val="24"/>
          <w:lang w:val="es-ES"/>
        </w:rPr>
        <w:t>Que</w:t>
      </w:r>
      <w:r w:rsidR="003F4837">
        <w:rPr>
          <w:rFonts w:ascii="Arial Narrow" w:hAnsi="Arial Narrow" w:cs="Arial"/>
          <w:sz w:val="24"/>
          <w:szCs w:val="24"/>
          <w:lang w:val="es-ES"/>
        </w:rPr>
        <w:t xml:space="preserve"> </w:t>
      </w:r>
      <w:r w:rsidRPr="0028644D">
        <w:rPr>
          <w:rFonts w:ascii="Arial Narrow" w:hAnsi="Arial Narrow" w:cs="Arial"/>
          <w:sz w:val="24"/>
          <w:szCs w:val="24"/>
          <w:lang w:val="es-ES"/>
        </w:rPr>
        <w:t xml:space="preserve"> en las reuniones de acompañamiento para el reporte </w:t>
      </w:r>
      <w:r w:rsidR="00170B16">
        <w:rPr>
          <w:rFonts w:ascii="Arial Narrow" w:hAnsi="Arial Narrow" w:cs="Arial"/>
          <w:sz w:val="24"/>
          <w:szCs w:val="24"/>
          <w:lang w:val="es-ES"/>
        </w:rPr>
        <w:t xml:space="preserve">de la información requerida en la Resolución 1127 de 2020 </w:t>
      </w:r>
      <w:r w:rsidR="00170B16" w:rsidRPr="00F47498">
        <w:rPr>
          <w:rFonts w:ascii="Arial Narrow" w:hAnsi="Arial Narrow" w:cs="Arial"/>
          <w:sz w:val="24"/>
          <w:szCs w:val="24"/>
          <w:lang w:val="es-ES"/>
        </w:rPr>
        <w:t>relativa</w:t>
      </w:r>
      <w:r w:rsidR="001E72D9">
        <w:rPr>
          <w:rFonts w:ascii="Arial Narrow" w:hAnsi="Arial Narrow" w:cs="Arial"/>
          <w:sz w:val="24"/>
          <w:szCs w:val="24"/>
          <w:lang w:val="es-ES"/>
        </w:rPr>
        <w:t xml:space="preserve"> </w:t>
      </w:r>
      <w:r w:rsidR="005E07E7">
        <w:rPr>
          <w:rFonts w:ascii="Arial Narrow" w:hAnsi="Arial Narrow" w:cs="Arial"/>
          <w:sz w:val="24"/>
          <w:szCs w:val="24"/>
          <w:lang w:val="es-ES"/>
        </w:rPr>
        <w:t xml:space="preserve"> a (i) </w:t>
      </w:r>
      <w:r w:rsidR="001E72D9">
        <w:rPr>
          <w:rFonts w:ascii="Arial Narrow" w:hAnsi="Arial Narrow" w:cs="Arial"/>
          <w:sz w:val="24"/>
          <w:szCs w:val="24"/>
          <w:lang w:val="es-ES"/>
        </w:rPr>
        <w:t xml:space="preserve">Los pagos realizados directamente a las </w:t>
      </w:r>
      <w:r w:rsidR="00505BBA">
        <w:rPr>
          <w:rFonts w:ascii="Arial Narrow" w:hAnsi="Arial Narrow" w:cs="Arial"/>
          <w:sz w:val="24"/>
          <w:szCs w:val="24"/>
          <w:lang w:val="es-ES"/>
        </w:rPr>
        <w:t>administradoras</w:t>
      </w:r>
      <w:r w:rsidR="001E72D9">
        <w:rPr>
          <w:rFonts w:ascii="Arial Narrow" w:hAnsi="Arial Narrow" w:cs="Arial"/>
          <w:sz w:val="24"/>
          <w:szCs w:val="24"/>
          <w:lang w:val="es-ES"/>
        </w:rPr>
        <w:t xml:space="preserve"> </w:t>
      </w:r>
      <w:r w:rsidR="00505BBA">
        <w:rPr>
          <w:rFonts w:ascii="Arial Narrow" w:hAnsi="Arial Narrow" w:cs="Arial"/>
          <w:sz w:val="24"/>
          <w:szCs w:val="24"/>
          <w:lang w:val="es-ES"/>
        </w:rPr>
        <w:t>en el respectivo periodo</w:t>
      </w:r>
      <w:r w:rsidR="006A5366">
        <w:rPr>
          <w:rFonts w:ascii="Arial Narrow" w:hAnsi="Arial Narrow" w:cs="Arial"/>
          <w:sz w:val="24"/>
          <w:szCs w:val="24"/>
          <w:lang w:val="es-ES"/>
        </w:rPr>
        <w:t>,</w:t>
      </w:r>
      <w:r w:rsidR="005E07E7">
        <w:rPr>
          <w:rFonts w:ascii="Arial Narrow" w:hAnsi="Arial Narrow" w:cs="Arial"/>
          <w:sz w:val="24"/>
          <w:szCs w:val="24"/>
          <w:lang w:val="es-ES"/>
        </w:rPr>
        <w:t xml:space="preserve"> (</w:t>
      </w:r>
      <w:proofErr w:type="spellStart"/>
      <w:r w:rsidR="005E07E7">
        <w:rPr>
          <w:rFonts w:ascii="Arial Narrow" w:hAnsi="Arial Narrow" w:cs="Arial"/>
          <w:sz w:val="24"/>
          <w:szCs w:val="24"/>
          <w:lang w:val="es-ES"/>
        </w:rPr>
        <w:t>ii</w:t>
      </w:r>
      <w:proofErr w:type="spellEnd"/>
      <w:r w:rsidR="005E07E7">
        <w:rPr>
          <w:rFonts w:ascii="Arial Narrow" w:hAnsi="Arial Narrow" w:cs="Arial"/>
          <w:sz w:val="24"/>
          <w:szCs w:val="24"/>
          <w:lang w:val="es-ES"/>
        </w:rPr>
        <w:t>) Las devoluciones de aportes realizadas a los obligados, y (</w:t>
      </w:r>
      <w:proofErr w:type="spellStart"/>
      <w:r w:rsidR="005E07E7">
        <w:rPr>
          <w:rFonts w:ascii="Arial Narrow" w:hAnsi="Arial Narrow" w:cs="Arial"/>
          <w:sz w:val="24"/>
          <w:szCs w:val="24"/>
          <w:lang w:val="es-ES"/>
        </w:rPr>
        <w:t>iii</w:t>
      </w:r>
      <w:proofErr w:type="spellEnd"/>
      <w:r w:rsidR="005E07E7">
        <w:rPr>
          <w:rFonts w:ascii="Arial Narrow" w:hAnsi="Arial Narrow" w:cs="Arial"/>
          <w:sz w:val="24"/>
          <w:szCs w:val="24"/>
          <w:lang w:val="es-ES"/>
        </w:rPr>
        <w:t>) Los ajustes de información en las autoliquidaciones de aportes, solicitados por los aportantes</w:t>
      </w:r>
      <w:r w:rsidR="007F3554">
        <w:rPr>
          <w:rFonts w:ascii="Arial Narrow" w:hAnsi="Arial Narrow" w:cs="Arial"/>
          <w:sz w:val="24"/>
          <w:szCs w:val="24"/>
          <w:lang w:val="es-ES"/>
        </w:rPr>
        <w:t xml:space="preserve">; </w:t>
      </w:r>
      <w:r w:rsidRPr="001E72D9">
        <w:rPr>
          <w:rFonts w:ascii="Arial Narrow" w:hAnsi="Arial Narrow" w:cs="Arial"/>
          <w:sz w:val="24"/>
          <w:szCs w:val="24"/>
          <w:lang w:val="es-ES"/>
        </w:rPr>
        <w:t xml:space="preserve"> las Administradoras han manifestado</w:t>
      </w:r>
      <w:r w:rsidRPr="0028644D">
        <w:rPr>
          <w:rFonts w:ascii="Arial Narrow" w:hAnsi="Arial Narrow" w:cs="Arial"/>
          <w:i/>
          <w:iCs/>
          <w:sz w:val="24"/>
          <w:szCs w:val="24"/>
          <w:lang w:val="es-ES"/>
        </w:rPr>
        <w:t xml:space="preserve"> "no contar con una parametrización en sus sistemas de información, que les permita obtener datos estadísticos de las novedades que se realizan por fuera del actual esquema de recaudo de aportes PILA, por lo que la extracción de la información requerida por esa Unidad mediante Resolución 1127 de 2020 demanda la </w:t>
      </w:r>
      <w:r w:rsidRPr="0028644D">
        <w:rPr>
          <w:rFonts w:ascii="Arial Narrow" w:hAnsi="Arial Narrow" w:cs="Arial"/>
          <w:i/>
          <w:iCs/>
          <w:sz w:val="24"/>
          <w:szCs w:val="24"/>
          <w:lang w:val="es-ES"/>
        </w:rPr>
        <w:lastRenderedPageBreak/>
        <w:t>implementación de desarrollos tecnológicos para obtener de manera confiable, oportuna y eficiente los reportes de las novedades que se solicitan."</w:t>
      </w:r>
    </w:p>
    <w:p w14:paraId="3945C55C" w14:textId="44B131CA" w:rsidR="0028644D" w:rsidRDefault="0028644D" w:rsidP="0028644D">
      <w:pPr>
        <w:tabs>
          <w:tab w:val="left" w:pos="5693"/>
        </w:tabs>
        <w:spacing w:before="100" w:beforeAutospacing="1" w:after="100" w:afterAutospacing="1" w:line="240" w:lineRule="auto"/>
        <w:contextualSpacing/>
        <w:jc w:val="both"/>
        <w:rPr>
          <w:rFonts w:ascii="Arial Narrow" w:hAnsi="Arial Narrow" w:cs="Arial"/>
          <w:i/>
          <w:iCs/>
          <w:sz w:val="24"/>
          <w:szCs w:val="24"/>
          <w:lang w:val="es-ES"/>
        </w:rPr>
      </w:pPr>
    </w:p>
    <w:p w14:paraId="5CCFE447" w14:textId="0F632E42" w:rsidR="0028644D" w:rsidRPr="003D0A2E" w:rsidRDefault="007F3554" w:rsidP="0028644D">
      <w:pPr>
        <w:tabs>
          <w:tab w:val="left" w:pos="5693"/>
        </w:tabs>
        <w:spacing w:before="100" w:beforeAutospacing="1" w:after="100" w:afterAutospacing="1" w:line="240" w:lineRule="auto"/>
        <w:contextualSpacing/>
        <w:jc w:val="both"/>
        <w:rPr>
          <w:rFonts w:ascii="Arial Narrow" w:hAnsi="Arial Narrow" w:cs="Arial"/>
          <w:sz w:val="24"/>
          <w:szCs w:val="24"/>
          <w:lang w:val="es-ES"/>
        </w:rPr>
      </w:pPr>
      <w:r w:rsidRPr="003D0A2E">
        <w:rPr>
          <w:rFonts w:ascii="Arial Narrow" w:hAnsi="Arial Narrow" w:cs="Arial"/>
          <w:sz w:val="24"/>
          <w:szCs w:val="24"/>
          <w:lang w:val="es-ES"/>
        </w:rPr>
        <w:t>Que,</w:t>
      </w:r>
      <w:r w:rsidR="003F4837">
        <w:rPr>
          <w:rFonts w:ascii="Arial Narrow" w:hAnsi="Arial Narrow" w:cs="Arial"/>
          <w:sz w:val="24"/>
          <w:szCs w:val="24"/>
          <w:lang w:val="es-ES"/>
        </w:rPr>
        <w:t xml:space="preserve"> </w:t>
      </w:r>
      <w:r w:rsidR="0028644D" w:rsidRPr="003D0A2E">
        <w:rPr>
          <w:rFonts w:ascii="Arial Narrow" w:hAnsi="Arial Narrow" w:cs="Arial"/>
          <w:sz w:val="24"/>
          <w:szCs w:val="24"/>
          <w:lang w:val="es-ES"/>
        </w:rPr>
        <w:t xml:space="preserve">por lo </w:t>
      </w:r>
      <w:r w:rsidR="00CC3850" w:rsidRPr="003D0A2E">
        <w:rPr>
          <w:rFonts w:ascii="Arial Narrow" w:hAnsi="Arial Narrow" w:cs="Arial"/>
          <w:sz w:val="24"/>
          <w:szCs w:val="24"/>
          <w:lang w:val="es-ES"/>
        </w:rPr>
        <w:t>anterior</w:t>
      </w:r>
      <w:r w:rsidR="00CC3850">
        <w:rPr>
          <w:rFonts w:ascii="Arial Narrow" w:hAnsi="Arial Narrow" w:cs="Arial"/>
          <w:sz w:val="24"/>
          <w:szCs w:val="24"/>
          <w:lang w:val="es-ES"/>
        </w:rPr>
        <w:t xml:space="preserve">, </w:t>
      </w:r>
      <w:r w:rsidR="00CC3850" w:rsidRPr="003D0A2E">
        <w:rPr>
          <w:rFonts w:ascii="Arial Narrow" w:hAnsi="Arial Narrow" w:cs="Arial"/>
          <w:sz w:val="24"/>
          <w:szCs w:val="24"/>
          <w:lang w:val="es-ES"/>
        </w:rPr>
        <w:t>se</w:t>
      </w:r>
      <w:r w:rsidR="0028644D" w:rsidRPr="003D0A2E">
        <w:rPr>
          <w:rFonts w:ascii="Arial Narrow" w:hAnsi="Arial Narrow" w:cs="Arial"/>
          <w:sz w:val="24"/>
          <w:szCs w:val="24"/>
          <w:lang w:val="es-ES"/>
        </w:rPr>
        <w:t xml:space="preserve"> hace necesario modificar el </w:t>
      </w:r>
      <w:r w:rsidR="0096708F">
        <w:rPr>
          <w:rFonts w:ascii="Arial Narrow" w:hAnsi="Arial Narrow" w:cs="Arial"/>
          <w:sz w:val="24"/>
          <w:szCs w:val="24"/>
          <w:lang w:val="es-ES"/>
        </w:rPr>
        <w:t>término de entrada en vigencia de</w:t>
      </w:r>
      <w:r w:rsidR="003D0A2E" w:rsidRPr="003D0A2E">
        <w:rPr>
          <w:rFonts w:ascii="Arial Narrow" w:hAnsi="Arial Narrow" w:cs="Arial"/>
          <w:sz w:val="24"/>
          <w:szCs w:val="24"/>
          <w:lang w:val="es-ES"/>
        </w:rPr>
        <w:t xml:space="preserve"> la Resolución 1127 del 3</w:t>
      </w:r>
      <w:r w:rsidR="00F47498">
        <w:rPr>
          <w:rFonts w:ascii="Arial Narrow" w:hAnsi="Arial Narrow" w:cs="Arial"/>
          <w:sz w:val="24"/>
          <w:szCs w:val="24"/>
          <w:lang w:val="es-ES"/>
        </w:rPr>
        <w:t>1</w:t>
      </w:r>
      <w:r w:rsidR="003D0A2E" w:rsidRPr="003D0A2E">
        <w:rPr>
          <w:rFonts w:ascii="Arial Narrow" w:hAnsi="Arial Narrow" w:cs="Arial"/>
          <w:sz w:val="24"/>
          <w:szCs w:val="24"/>
          <w:lang w:val="es-ES"/>
        </w:rPr>
        <w:t xml:space="preserve"> de diciembre de 202</w:t>
      </w:r>
      <w:r w:rsidR="00F47498">
        <w:rPr>
          <w:rFonts w:ascii="Arial Narrow" w:hAnsi="Arial Narrow" w:cs="Arial"/>
          <w:sz w:val="24"/>
          <w:szCs w:val="24"/>
          <w:lang w:val="es-ES"/>
        </w:rPr>
        <w:t>0</w:t>
      </w:r>
      <w:r w:rsidR="003D0A2E">
        <w:rPr>
          <w:rFonts w:ascii="Arial Narrow" w:hAnsi="Arial Narrow" w:cs="Arial"/>
          <w:sz w:val="24"/>
          <w:szCs w:val="24"/>
          <w:lang w:val="es-ES"/>
        </w:rPr>
        <w:t xml:space="preserve">, </w:t>
      </w:r>
      <w:r w:rsidR="0028644D" w:rsidRPr="003D0A2E">
        <w:rPr>
          <w:rFonts w:ascii="Arial Narrow" w:hAnsi="Arial Narrow" w:cs="Arial"/>
          <w:sz w:val="24"/>
          <w:szCs w:val="24"/>
          <w:lang w:val="es-ES"/>
        </w:rPr>
        <w:t>en lo que corresponde al período de transición</w:t>
      </w:r>
      <w:r w:rsidR="003C68F0">
        <w:rPr>
          <w:rFonts w:ascii="Arial Narrow" w:hAnsi="Arial Narrow" w:cs="Arial"/>
          <w:sz w:val="24"/>
          <w:szCs w:val="24"/>
          <w:lang w:val="es-ES"/>
        </w:rPr>
        <w:t xml:space="preserve"> </w:t>
      </w:r>
      <w:r w:rsidR="003D0A2E" w:rsidRPr="003D0A2E">
        <w:rPr>
          <w:rFonts w:ascii="Arial Narrow" w:hAnsi="Arial Narrow" w:cs="Arial"/>
          <w:sz w:val="24"/>
          <w:szCs w:val="24"/>
          <w:lang w:val="es-ES"/>
        </w:rPr>
        <w:t xml:space="preserve">y </w:t>
      </w:r>
      <w:r w:rsidR="003D0A2E">
        <w:rPr>
          <w:rFonts w:ascii="Arial Narrow" w:hAnsi="Arial Narrow" w:cs="Arial"/>
          <w:sz w:val="24"/>
          <w:szCs w:val="24"/>
          <w:lang w:val="es-ES"/>
        </w:rPr>
        <w:t>sus efectos</w:t>
      </w:r>
      <w:r w:rsidR="003F4837">
        <w:rPr>
          <w:rFonts w:ascii="Arial Narrow" w:hAnsi="Arial Narrow" w:cs="Arial"/>
          <w:sz w:val="24"/>
          <w:szCs w:val="24"/>
          <w:lang w:val="es-ES"/>
        </w:rPr>
        <w:t xml:space="preserve">, con el fin de que las Administradoras del Sistema de la Protección </w:t>
      </w:r>
      <w:r w:rsidR="005E07E7">
        <w:rPr>
          <w:rFonts w:ascii="Arial Narrow" w:hAnsi="Arial Narrow" w:cs="Arial"/>
          <w:sz w:val="24"/>
          <w:szCs w:val="24"/>
          <w:lang w:val="es-ES"/>
        </w:rPr>
        <w:t>Social puedan</w:t>
      </w:r>
      <w:r w:rsidR="003F4837">
        <w:rPr>
          <w:rFonts w:ascii="Arial Narrow" w:hAnsi="Arial Narrow" w:cs="Arial"/>
          <w:sz w:val="24"/>
          <w:szCs w:val="24"/>
          <w:lang w:val="es-ES"/>
        </w:rPr>
        <w:t xml:space="preserve"> implementar los desarrollos tecnológicos</w:t>
      </w:r>
      <w:r w:rsidR="0028644D" w:rsidRPr="003D0A2E">
        <w:rPr>
          <w:rFonts w:ascii="Arial Narrow" w:hAnsi="Arial Narrow" w:cs="Arial"/>
          <w:sz w:val="24"/>
          <w:szCs w:val="24"/>
          <w:lang w:val="es-ES"/>
        </w:rPr>
        <w:t xml:space="preserve"> </w:t>
      </w:r>
      <w:r w:rsidR="0098610A">
        <w:rPr>
          <w:rFonts w:ascii="Arial Narrow" w:hAnsi="Arial Narrow" w:cs="Arial"/>
          <w:sz w:val="24"/>
          <w:szCs w:val="24"/>
          <w:lang w:val="es-ES"/>
        </w:rPr>
        <w:t>necesarios</w:t>
      </w:r>
      <w:r w:rsidR="003F4837">
        <w:rPr>
          <w:rFonts w:ascii="Arial Narrow" w:hAnsi="Arial Narrow" w:cs="Arial"/>
          <w:sz w:val="24"/>
          <w:szCs w:val="24"/>
          <w:lang w:val="es-ES"/>
        </w:rPr>
        <w:t xml:space="preserve"> para </w:t>
      </w:r>
      <w:r w:rsidR="005E07E7">
        <w:rPr>
          <w:rFonts w:ascii="Arial Narrow" w:hAnsi="Arial Narrow" w:cs="Arial"/>
          <w:sz w:val="24"/>
          <w:szCs w:val="24"/>
          <w:lang w:val="es-ES"/>
        </w:rPr>
        <w:t>el reporte</w:t>
      </w:r>
      <w:r w:rsidR="003F4837">
        <w:rPr>
          <w:rFonts w:ascii="Arial Narrow" w:hAnsi="Arial Narrow" w:cs="Arial"/>
          <w:sz w:val="24"/>
          <w:szCs w:val="24"/>
          <w:lang w:val="es-ES"/>
        </w:rPr>
        <w:t xml:space="preserve"> de la información requerida en la citada </w:t>
      </w:r>
      <w:r w:rsidR="0096708F">
        <w:rPr>
          <w:rFonts w:ascii="Arial Narrow" w:hAnsi="Arial Narrow" w:cs="Arial"/>
          <w:sz w:val="24"/>
          <w:szCs w:val="24"/>
          <w:lang w:val="es-ES"/>
        </w:rPr>
        <w:t>Resolución.</w:t>
      </w:r>
    </w:p>
    <w:p w14:paraId="5898A448" w14:textId="77777777" w:rsidR="00C910F0" w:rsidRDefault="00C910F0" w:rsidP="00812AE4">
      <w:pPr>
        <w:tabs>
          <w:tab w:val="left" w:pos="5693"/>
        </w:tabs>
        <w:spacing w:before="100" w:beforeAutospacing="1" w:after="100" w:afterAutospacing="1" w:line="240" w:lineRule="auto"/>
        <w:contextualSpacing/>
        <w:jc w:val="both"/>
        <w:rPr>
          <w:rFonts w:ascii="Arial Narrow" w:hAnsi="Arial Narrow" w:cs="Arial"/>
          <w:sz w:val="24"/>
          <w:szCs w:val="24"/>
          <w:lang w:val="es-ES"/>
        </w:rPr>
      </w:pPr>
    </w:p>
    <w:p w14:paraId="1315C03F" w14:textId="2E42ED5C" w:rsidR="00812AE4" w:rsidRPr="00A27BED" w:rsidRDefault="00101FB6" w:rsidP="00812AE4">
      <w:pPr>
        <w:tabs>
          <w:tab w:val="left" w:pos="5693"/>
        </w:tabs>
        <w:spacing w:before="100" w:beforeAutospacing="1" w:after="100" w:afterAutospacing="1" w:line="240" w:lineRule="auto"/>
        <w:contextualSpacing/>
        <w:jc w:val="both"/>
        <w:rPr>
          <w:rFonts w:ascii="Arial Narrow" w:hAnsi="Arial Narrow" w:cs="Arial"/>
          <w:sz w:val="24"/>
          <w:szCs w:val="24"/>
          <w:lang w:val="es-ES"/>
        </w:rPr>
      </w:pPr>
      <w:r w:rsidRPr="00A27BED">
        <w:rPr>
          <w:rFonts w:ascii="Arial Narrow" w:hAnsi="Arial Narrow" w:cs="Arial"/>
          <w:sz w:val="24"/>
          <w:szCs w:val="24"/>
          <w:lang w:val="es-ES"/>
        </w:rPr>
        <w:t>En mérito de lo expuesto</w:t>
      </w:r>
      <w:r w:rsidR="00FB6918" w:rsidRPr="00A27BED">
        <w:rPr>
          <w:rFonts w:ascii="Arial Narrow" w:hAnsi="Arial Narrow" w:cs="Arial"/>
          <w:sz w:val="24"/>
          <w:szCs w:val="24"/>
          <w:lang w:val="es-ES"/>
        </w:rPr>
        <w:t>,</w:t>
      </w:r>
    </w:p>
    <w:p w14:paraId="447CF5E5" w14:textId="77777777" w:rsidR="00812AE4" w:rsidRPr="00A27BED" w:rsidRDefault="00812AE4" w:rsidP="00D8589A">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p>
    <w:p w14:paraId="08F23733" w14:textId="77777777" w:rsidR="00812AE4" w:rsidRPr="00A27BED" w:rsidRDefault="00812AE4" w:rsidP="00D8589A">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p>
    <w:p w14:paraId="4F3C4D4F" w14:textId="77777777" w:rsidR="00F81EFF" w:rsidRPr="00A27BED" w:rsidRDefault="00FB6918" w:rsidP="00900473">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r w:rsidRPr="00A27BED">
        <w:rPr>
          <w:rFonts w:ascii="Arial Narrow" w:hAnsi="Arial Narrow" w:cs="Arial"/>
          <w:b/>
          <w:sz w:val="24"/>
          <w:szCs w:val="24"/>
          <w:lang w:val="es-ES"/>
        </w:rPr>
        <w:t>RESUELVE:</w:t>
      </w:r>
    </w:p>
    <w:p w14:paraId="576EA8DD" w14:textId="77777777" w:rsidR="00F81EFF" w:rsidRPr="00A27BED" w:rsidRDefault="00F81EFF" w:rsidP="00D8589A">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p>
    <w:p w14:paraId="21AFBC2F" w14:textId="6DD314F6" w:rsidR="00E7405A" w:rsidRDefault="00E7405A" w:rsidP="00D8589A">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p>
    <w:p w14:paraId="081C6459" w14:textId="71A16523" w:rsidR="0028644D" w:rsidRDefault="00E7405A" w:rsidP="0028644D">
      <w:pPr>
        <w:tabs>
          <w:tab w:val="left" w:pos="5693"/>
        </w:tabs>
        <w:spacing w:before="100" w:beforeAutospacing="1" w:after="100" w:afterAutospacing="1" w:line="240" w:lineRule="auto"/>
        <w:contextualSpacing/>
        <w:jc w:val="both"/>
        <w:rPr>
          <w:rFonts w:ascii="Arial Narrow" w:hAnsi="Arial Narrow" w:cs="Arial"/>
          <w:b/>
          <w:sz w:val="24"/>
          <w:szCs w:val="24"/>
          <w:lang w:val="es-ES"/>
        </w:rPr>
      </w:pPr>
      <w:r w:rsidRPr="003D0A2E">
        <w:rPr>
          <w:rFonts w:ascii="Arial Narrow" w:hAnsi="Arial Narrow" w:cs="Arial"/>
          <w:b/>
          <w:sz w:val="24"/>
          <w:szCs w:val="24"/>
          <w:lang w:val="es-ES"/>
        </w:rPr>
        <w:t xml:space="preserve">Artículo 1.  </w:t>
      </w:r>
      <w:r w:rsidR="0028644D" w:rsidRPr="003D0A2E">
        <w:rPr>
          <w:rFonts w:ascii="Arial Narrow" w:hAnsi="Arial Narrow" w:cs="Arial"/>
          <w:bCs/>
          <w:sz w:val="24"/>
          <w:szCs w:val="24"/>
          <w:lang w:val="es-ES"/>
        </w:rPr>
        <w:t xml:space="preserve">Modificar el </w:t>
      </w:r>
      <w:r w:rsidR="003D0A2E" w:rsidRPr="003D0A2E">
        <w:rPr>
          <w:rFonts w:ascii="Arial Narrow" w:hAnsi="Arial Narrow" w:cs="Arial"/>
          <w:bCs/>
          <w:sz w:val="24"/>
          <w:szCs w:val="24"/>
          <w:lang w:val="es-ES"/>
        </w:rPr>
        <w:t>artículo</w:t>
      </w:r>
      <w:r w:rsidR="0028644D" w:rsidRPr="003D0A2E">
        <w:rPr>
          <w:rFonts w:ascii="Arial Narrow" w:hAnsi="Arial Narrow" w:cs="Arial"/>
          <w:bCs/>
          <w:sz w:val="24"/>
          <w:szCs w:val="24"/>
          <w:lang w:val="es-ES"/>
        </w:rPr>
        <w:t xml:space="preserve"> 15 de la Resolución 1127 del 3</w:t>
      </w:r>
      <w:r w:rsidR="008F77B6">
        <w:rPr>
          <w:rFonts w:ascii="Arial Narrow" w:hAnsi="Arial Narrow" w:cs="Arial"/>
          <w:bCs/>
          <w:sz w:val="24"/>
          <w:szCs w:val="24"/>
          <w:lang w:val="es-ES"/>
        </w:rPr>
        <w:t>1</w:t>
      </w:r>
      <w:r w:rsidR="0028644D" w:rsidRPr="003D0A2E">
        <w:rPr>
          <w:rFonts w:ascii="Arial Narrow" w:hAnsi="Arial Narrow" w:cs="Arial"/>
          <w:bCs/>
          <w:sz w:val="24"/>
          <w:szCs w:val="24"/>
          <w:lang w:val="es-ES"/>
        </w:rPr>
        <w:t xml:space="preserve"> de diciembre de 2020, </w:t>
      </w:r>
      <w:r w:rsidR="003D0A2E" w:rsidRPr="003D0A2E">
        <w:rPr>
          <w:rFonts w:ascii="Arial Narrow" w:hAnsi="Arial Narrow" w:cs="Arial"/>
          <w:bCs/>
          <w:sz w:val="24"/>
          <w:szCs w:val="24"/>
          <w:lang w:val="es-ES"/>
        </w:rPr>
        <w:t>el cual quedará así</w:t>
      </w:r>
      <w:r w:rsidR="008F77B6">
        <w:rPr>
          <w:rFonts w:ascii="Arial Narrow" w:hAnsi="Arial Narrow" w:cs="Arial"/>
          <w:bCs/>
          <w:sz w:val="24"/>
          <w:szCs w:val="24"/>
          <w:lang w:val="es-ES"/>
        </w:rPr>
        <w:t>:</w:t>
      </w:r>
    </w:p>
    <w:p w14:paraId="68B519D4" w14:textId="77777777" w:rsidR="003D0A2E" w:rsidRPr="00060DCA" w:rsidRDefault="003D0A2E" w:rsidP="0028644D">
      <w:pPr>
        <w:tabs>
          <w:tab w:val="left" w:pos="5693"/>
        </w:tabs>
        <w:spacing w:before="100" w:beforeAutospacing="1" w:after="100" w:afterAutospacing="1" w:line="240" w:lineRule="auto"/>
        <w:contextualSpacing/>
        <w:jc w:val="both"/>
        <w:rPr>
          <w:rFonts w:ascii="Arial Narrow" w:hAnsi="Arial Narrow" w:cs="Arial"/>
          <w:bCs/>
          <w:sz w:val="24"/>
          <w:szCs w:val="24"/>
          <w:lang w:val="es-ES"/>
        </w:rPr>
      </w:pPr>
    </w:p>
    <w:p w14:paraId="7FE31B0C" w14:textId="286C9095" w:rsidR="003D0A2E" w:rsidRPr="0098610A" w:rsidRDefault="003D0A2E" w:rsidP="003D0A2E">
      <w:pPr>
        <w:tabs>
          <w:tab w:val="left" w:pos="5693"/>
        </w:tabs>
        <w:spacing w:before="100" w:beforeAutospacing="1" w:after="100" w:afterAutospacing="1" w:line="240" w:lineRule="auto"/>
        <w:contextualSpacing/>
        <w:jc w:val="both"/>
        <w:rPr>
          <w:rFonts w:ascii="Arial Narrow" w:hAnsi="Arial Narrow" w:cs="Arial"/>
          <w:bCs/>
          <w:i/>
          <w:iCs/>
          <w:sz w:val="24"/>
          <w:szCs w:val="24"/>
          <w:lang w:val="es-ES"/>
        </w:rPr>
      </w:pPr>
      <w:r w:rsidRPr="00F47498">
        <w:rPr>
          <w:rFonts w:ascii="Arial Narrow" w:hAnsi="Arial Narrow" w:cs="Arial"/>
          <w:b/>
          <w:sz w:val="24"/>
          <w:szCs w:val="24"/>
          <w:lang w:val="es-ES"/>
        </w:rPr>
        <w:t>“</w:t>
      </w:r>
      <w:r w:rsidR="0098610A" w:rsidRPr="00F47498">
        <w:rPr>
          <w:rFonts w:ascii="Arial Narrow" w:hAnsi="Arial Narrow" w:cs="Arial"/>
          <w:b/>
          <w:i/>
          <w:iCs/>
          <w:sz w:val="24"/>
          <w:szCs w:val="24"/>
          <w:lang w:val="es-ES"/>
        </w:rPr>
        <w:t>Articulo</w:t>
      </w:r>
      <w:r w:rsidRPr="00F47498">
        <w:rPr>
          <w:rFonts w:ascii="Arial Narrow" w:hAnsi="Arial Narrow" w:cs="Arial"/>
          <w:b/>
          <w:i/>
          <w:iCs/>
          <w:sz w:val="24"/>
          <w:szCs w:val="24"/>
          <w:lang w:val="es-ES"/>
        </w:rPr>
        <w:t xml:space="preserve"> 15.</w:t>
      </w:r>
      <w:r w:rsidR="0098610A" w:rsidRPr="00F47498">
        <w:rPr>
          <w:rFonts w:ascii="Arial Narrow" w:hAnsi="Arial Narrow" w:cs="Arial"/>
          <w:b/>
          <w:i/>
          <w:iCs/>
          <w:sz w:val="24"/>
          <w:szCs w:val="24"/>
          <w:lang w:val="es-ES"/>
        </w:rPr>
        <w:t xml:space="preserve"> </w:t>
      </w:r>
      <w:r w:rsidRPr="00F47498">
        <w:rPr>
          <w:rFonts w:ascii="Arial Narrow" w:hAnsi="Arial Narrow" w:cs="Arial"/>
          <w:b/>
          <w:i/>
          <w:iCs/>
          <w:sz w:val="24"/>
          <w:szCs w:val="24"/>
          <w:lang w:val="es-ES"/>
        </w:rPr>
        <w:t>PERIODO DE TRANSICIÓN, VIGENCIA y DEROGATORIAS</w:t>
      </w:r>
      <w:r w:rsidRPr="0098610A">
        <w:rPr>
          <w:rFonts w:ascii="Arial Narrow" w:hAnsi="Arial Narrow" w:cs="Arial"/>
          <w:bCs/>
          <w:i/>
          <w:iCs/>
          <w:sz w:val="24"/>
          <w:szCs w:val="24"/>
          <w:lang w:val="es-ES"/>
        </w:rPr>
        <w:t xml:space="preserve">:  La presente resolución rige a partir </w:t>
      </w:r>
      <w:r w:rsidR="0098610A" w:rsidRPr="0098610A">
        <w:rPr>
          <w:rFonts w:ascii="Arial Narrow" w:hAnsi="Arial Narrow" w:cs="Arial"/>
          <w:bCs/>
          <w:i/>
          <w:iCs/>
          <w:sz w:val="24"/>
          <w:szCs w:val="24"/>
          <w:lang w:val="es-ES"/>
        </w:rPr>
        <w:t>de los</w:t>
      </w:r>
      <w:r w:rsidRPr="0098610A">
        <w:rPr>
          <w:rFonts w:ascii="Arial Narrow" w:hAnsi="Arial Narrow" w:cs="Arial"/>
          <w:bCs/>
          <w:i/>
          <w:iCs/>
          <w:sz w:val="24"/>
          <w:szCs w:val="24"/>
          <w:lang w:val="es-ES"/>
        </w:rPr>
        <w:t xml:space="preserve"> (5) meses siguientes contados a partir de su publicación, con el fin de que los obligados al suministro de la información aquí </w:t>
      </w:r>
      <w:r w:rsidR="00F47498" w:rsidRPr="0098610A">
        <w:rPr>
          <w:rFonts w:ascii="Arial Narrow" w:hAnsi="Arial Narrow" w:cs="Arial"/>
          <w:bCs/>
          <w:i/>
          <w:iCs/>
          <w:sz w:val="24"/>
          <w:szCs w:val="24"/>
          <w:lang w:val="es-ES"/>
        </w:rPr>
        <w:t>prevista</w:t>
      </w:r>
      <w:r w:rsidRPr="0098610A">
        <w:rPr>
          <w:rFonts w:ascii="Arial Narrow" w:hAnsi="Arial Narrow" w:cs="Arial"/>
          <w:bCs/>
          <w:i/>
          <w:iCs/>
          <w:sz w:val="24"/>
          <w:szCs w:val="24"/>
          <w:lang w:val="es-ES"/>
        </w:rPr>
        <w:t xml:space="preserve"> realicen los ajustes a sus sistemas de información, para atender el cumplimiento de los reportes en los términos señalados y deja sin efectos los actos administrativos relacionados con el suministro de información con destino al Registro </w:t>
      </w:r>
      <w:r w:rsidR="0098610A" w:rsidRPr="0098610A">
        <w:rPr>
          <w:rFonts w:ascii="Arial Narrow" w:hAnsi="Arial Narrow" w:cs="Arial"/>
          <w:bCs/>
          <w:i/>
          <w:iCs/>
          <w:sz w:val="24"/>
          <w:szCs w:val="24"/>
          <w:lang w:val="es-ES"/>
        </w:rPr>
        <w:t>Único de</w:t>
      </w:r>
      <w:r w:rsidRPr="0098610A">
        <w:rPr>
          <w:rFonts w:ascii="Arial Narrow" w:hAnsi="Arial Narrow" w:cs="Arial"/>
          <w:bCs/>
          <w:i/>
          <w:iCs/>
          <w:sz w:val="24"/>
          <w:szCs w:val="24"/>
          <w:lang w:val="es-ES"/>
        </w:rPr>
        <w:t xml:space="preserve"> Aportante </w:t>
      </w:r>
      <w:r w:rsidR="0098610A">
        <w:rPr>
          <w:rFonts w:ascii="Arial Narrow" w:hAnsi="Arial Narrow" w:cs="Arial"/>
          <w:bCs/>
          <w:i/>
          <w:iCs/>
          <w:sz w:val="24"/>
          <w:szCs w:val="24"/>
          <w:lang w:val="es-ES"/>
        </w:rPr>
        <w:t>-</w:t>
      </w:r>
      <w:r w:rsidRPr="0098610A">
        <w:rPr>
          <w:rFonts w:ascii="Arial Narrow" w:hAnsi="Arial Narrow" w:cs="Arial"/>
          <w:bCs/>
          <w:i/>
          <w:iCs/>
          <w:sz w:val="24"/>
          <w:szCs w:val="24"/>
          <w:lang w:val="es-ES"/>
        </w:rPr>
        <w:t>RUA.</w:t>
      </w:r>
    </w:p>
    <w:p w14:paraId="4691A05B" w14:textId="77777777" w:rsidR="003D0A2E" w:rsidRPr="0098610A" w:rsidRDefault="003D0A2E" w:rsidP="003D0A2E">
      <w:pPr>
        <w:tabs>
          <w:tab w:val="left" w:pos="5693"/>
        </w:tabs>
        <w:spacing w:before="100" w:beforeAutospacing="1" w:after="100" w:afterAutospacing="1" w:line="240" w:lineRule="auto"/>
        <w:contextualSpacing/>
        <w:jc w:val="both"/>
        <w:rPr>
          <w:rFonts w:ascii="Arial Narrow" w:hAnsi="Arial Narrow" w:cs="Arial"/>
          <w:bCs/>
          <w:i/>
          <w:iCs/>
          <w:sz w:val="24"/>
          <w:szCs w:val="24"/>
          <w:lang w:val="es-ES"/>
        </w:rPr>
      </w:pPr>
    </w:p>
    <w:p w14:paraId="38356B52" w14:textId="7FE46AEA" w:rsidR="00A55C1A" w:rsidRPr="00E93CBF" w:rsidRDefault="003D0A2E" w:rsidP="003D0A2E">
      <w:pPr>
        <w:tabs>
          <w:tab w:val="left" w:pos="5693"/>
        </w:tabs>
        <w:spacing w:before="100" w:beforeAutospacing="1" w:after="100" w:afterAutospacing="1" w:line="240" w:lineRule="auto"/>
        <w:contextualSpacing/>
        <w:jc w:val="both"/>
        <w:rPr>
          <w:rFonts w:ascii="Arial Narrow" w:hAnsi="Arial Narrow" w:cs="Arial"/>
          <w:bCs/>
          <w:sz w:val="24"/>
          <w:szCs w:val="24"/>
          <w:lang w:val="es-ES_tradnl"/>
        </w:rPr>
      </w:pPr>
      <w:r w:rsidRPr="0098610A">
        <w:rPr>
          <w:rFonts w:ascii="Arial Narrow" w:hAnsi="Arial Narrow" w:cs="Arial"/>
          <w:b/>
          <w:i/>
          <w:iCs/>
          <w:sz w:val="24"/>
          <w:szCs w:val="24"/>
          <w:lang w:val="es-ES"/>
        </w:rPr>
        <w:t>Parágrafo.</w:t>
      </w:r>
      <w:r w:rsidRPr="0098610A">
        <w:rPr>
          <w:rFonts w:ascii="Arial Narrow" w:hAnsi="Arial Narrow" w:cs="Arial"/>
          <w:bCs/>
          <w:i/>
          <w:iCs/>
          <w:sz w:val="24"/>
          <w:szCs w:val="24"/>
          <w:lang w:val="es-ES"/>
        </w:rPr>
        <w:t xml:space="preserve">  Las Administradoras del Sistema de la Protección </w:t>
      </w:r>
      <w:r w:rsidR="0098610A" w:rsidRPr="0098610A">
        <w:rPr>
          <w:rFonts w:ascii="Arial Narrow" w:hAnsi="Arial Narrow" w:cs="Arial"/>
          <w:bCs/>
          <w:i/>
          <w:iCs/>
          <w:sz w:val="24"/>
          <w:szCs w:val="24"/>
          <w:lang w:val="es-ES"/>
        </w:rPr>
        <w:t>Social que</w:t>
      </w:r>
      <w:r w:rsidRPr="0098610A">
        <w:rPr>
          <w:rFonts w:ascii="Arial Narrow" w:hAnsi="Arial Narrow" w:cs="Arial"/>
          <w:bCs/>
          <w:i/>
          <w:iCs/>
          <w:sz w:val="24"/>
          <w:szCs w:val="24"/>
          <w:lang w:val="es-ES"/>
        </w:rPr>
        <w:t xml:space="preserve"> han venido siendo obligados a la entrega de la información con destino al Registro Único de Aportantes, la continuaran suministrando hasta el corte del mes de junio de 2020, en los términos y condiciones exigidas con </w:t>
      </w:r>
      <w:r w:rsidR="00F47498" w:rsidRPr="0098610A">
        <w:rPr>
          <w:rFonts w:ascii="Arial Narrow" w:hAnsi="Arial Narrow" w:cs="Arial"/>
          <w:bCs/>
          <w:i/>
          <w:iCs/>
          <w:sz w:val="24"/>
          <w:szCs w:val="24"/>
          <w:lang w:val="es-ES"/>
        </w:rPr>
        <w:t>anterioridad a</w:t>
      </w:r>
      <w:r w:rsidRPr="0098610A">
        <w:rPr>
          <w:rFonts w:ascii="Arial Narrow" w:hAnsi="Arial Narrow" w:cs="Arial"/>
          <w:bCs/>
          <w:i/>
          <w:iCs/>
          <w:sz w:val="24"/>
          <w:szCs w:val="24"/>
          <w:lang w:val="es-ES"/>
        </w:rPr>
        <w:t xml:space="preserve"> la entrada en vigencia de la presente Resolución</w:t>
      </w:r>
      <w:r w:rsidRPr="003D0A2E">
        <w:rPr>
          <w:rFonts w:ascii="Arial Narrow" w:hAnsi="Arial Narrow" w:cs="Arial"/>
          <w:bCs/>
          <w:sz w:val="24"/>
          <w:szCs w:val="24"/>
          <w:lang w:val="es-ES"/>
        </w:rPr>
        <w:t>”</w:t>
      </w:r>
      <w:r w:rsidR="00406E91" w:rsidRPr="00F47498">
        <w:rPr>
          <w:rFonts w:ascii="Arial Narrow" w:hAnsi="Arial Narrow" w:cs="Arial"/>
          <w:bCs/>
          <w:sz w:val="24"/>
          <w:szCs w:val="24"/>
          <w:lang w:val="es-ES"/>
        </w:rPr>
        <w:t>.</w:t>
      </w:r>
      <w:r w:rsidR="001060E2" w:rsidRPr="00E93CBF">
        <w:rPr>
          <w:rFonts w:ascii="Arial Narrow" w:hAnsi="Arial Narrow" w:cs="Arial"/>
          <w:bCs/>
          <w:sz w:val="24"/>
          <w:szCs w:val="24"/>
          <w:lang w:val="es-ES"/>
        </w:rPr>
        <w:t xml:space="preserve"> </w:t>
      </w:r>
    </w:p>
    <w:p w14:paraId="11A5B77D" w14:textId="0F55DB5E" w:rsidR="00A55C1A" w:rsidRPr="00A55C1A" w:rsidRDefault="00A55C1A" w:rsidP="007178E7">
      <w:pPr>
        <w:tabs>
          <w:tab w:val="left" w:pos="5693"/>
        </w:tabs>
        <w:spacing w:before="100" w:beforeAutospacing="1" w:after="100" w:afterAutospacing="1" w:line="240" w:lineRule="auto"/>
        <w:contextualSpacing/>
        <w:jc w:val="both"/>
        <w:rPr>
          <w:rFonts w:ascii="Arial Narrow" w:hAnsi="Arial Narrow" w:cs="Arial"/>
          <w:b/>
          <w:sz w:val="24"/>
          <w:szCs w:val="24"/>
          <w:lang w:val="es-ES"/>
        </w:rPr>
      </w:pPr>
    </w:p>
    <w:p w14:paraId="16F855E1" w14:textId="46E66345" w:rsidR="0098610A" w:rsidRDefault="008A4A07" w:rsidP="000F3821">
      <w:pPr>
        <w:tabs>
          <w:tab w:val="left" w:pos="5693"/>
        </w:tabs>
        <w:spacing w:before="100" w:beforeAutospacing="1" w:after="100" w:afterAutospacing="1" w:line="240" w:lineRule="auto"/>
        <w:contextualSpacing/>
        <w:jc w:val="both"/>
        <w:rPr>
          <w:rFonts w:ascii="Arial Narrow" w:hAnsi="Arial Narrow" w:cs="Arial"/>
          <w:bCs/>
          <w:sz w:val="24"/>
          <w:szCs w:val="24"/>
          <w:lang w:val="es-ES"/>
        </w:rPr>
      </w:pPr>
      <w:r w:rsidRPr="008A4A07">
        <w:rPr>
          <w:rFonts w:ascii="Arial Narrow" w:hAnsi="Arial Narrow" w:cs="Arial"/>
          <w:b/>
          <w:sz w:val="24"/>
          <w:szCs w:val="24"/>
          <w:lang w:val="es-ES"/>
        </w:rPr>
        <w:t>Artículo</w:t>
      </w:r>
      <w:r w:rsidR="0098610A" w:rsidRPr="008A4A07">
        <w:rPr>
          <w:rFonts w:ascii="Arial Narrow" w:hAnsi="Arial Narrow" w:cs="Arial"/>
          <w:b/>
          <w:sz w:val="24"/>
          <w:szCs w:val="24"/>
          <w:lang w:val="es-ES"/>
        </w:rPr>
        <w:t xml:space="preserve"> </w:t>
      </w:r>
      <w:r w:rsidR="003D0A2E" w:rsidRPr="008A4A07">
        <w:rPr>
          <w:rFonts w:ascii="Arial Narrow" w:hAnsi="Arial Narrow" w:cs="Arial"/>
          <w:b/>
          <w:sz w:val="24"/>
          <w:szCs w:val="24"/>
          <w:lang w:val="es-ES"/>
        </w:rPr>
        <w:t>2.</w:t>
      </w:r>
      <w:r w:rsidR="003D0A2E">
        <w:rPr>
          <w:rFonts w:ascii="Arial Narrow" w:hAnsi="Arial Narrow" w:cs="Arial"/>
          <w:bCs/>
          <w:sz w:val="24"/>
          <w:szCs w:val="24"/>
          <w:lang w:val="es-ES"/>
        </w:rPr>
        <w:t xml:space="preserve"> </w:t>
      </w:r>
      <w:r w:rsidR="0098610A">
        <w:rPr>
          <w:rFonts w:ascii="Arial Narrow" w:hAnsi="Arial Narrow" w:cs="Arial"/>
          <w:bCs/>
          <w:sz w:val="24"/>
          <w:szCs w:val="24"/>
          <w:lang w:val="es-ES"/>
        </w:rPr>
        <w:t>Las demás consideraciones y artículos que conforman la Resolución 1127 del 3</w:t>
      </w:r>
      <w:r w:rsidR="00F47498">
        <w:rPr>
          <w:rFonts w:ascii="Arial Narrow" w:hAnsi="Arial Narrow" w:cs="Arial"/>
          <w:bCs/>
          <w:sz w:val="24"/>
          <w:szCs w:val="24"/>
          <w:lang w:val="es-ES"/>
        </w:rPr>
        <w:t>1</w:t>
      </w:r>
      <w:r w:rsidR="0098610A">
        <w:rPr>
          <w:rFonts w:ascii="Arial Narrow" w:hAnsi="Arial Narrow" w:cs="Arial"/>
          <w:bCs/>
          <w:sz w:val="24"/>
          <w:szCs w:val="24"/>
          <w:lang w:val="es-ES"/>
        </w:rPr>
        <w:t xml:space="preserve"> de diciembre de 2020 permanecen vigentes y no sufren modificación alguna.</w:t>
      </w:r>
    </w:p>
    <w:p w14:paraId="284DBA23" w14:textId="77777777" w:rsidR="0098610A" w:rsidRDefault="0098610A" w:rsidP="000F3821">
      <w:pPr>
        <w:tabs>
          <w:tab w:val="left" w:pos="5693"/>
        </w:tabs>
        <w:spacing w:before="100" w:beforeAutospacing="1" w:after="100" w:afterAutospacing="1" w:line="240" w:lineRule="auto"/>
        <w:contextualSpacing/>
        <w:jc w:val="both"/>
        <w:rPr>
          <w:rFonts w:ascii="Arial Narrow" w:hAnsi="Arial Narrow" w:cs="Arial"/>
          <w:bCs/>
          <w:sz w:val="24"/>
          <w:szCs w:val="24"/>
          <w:lang w:val="es-ES"/>
        </w:rPr>
      </w:pPr>
    </w:p>
    <w:p w14:paraId="224EDF40" w14:textId="1B515F3D" w:rsidR="00725954" w:rsidRPr="00134E5D" w:rsidRDefault="008A4A07" w:rsidP="000F3821">
      <w:pPr>
        <w:tabs>
          <w:tab w:val="left" w:pos="5693"/>
        </w:tabs>
        <w:spacing w:before="100" w:beforeAutospacing="1" w:after="100" w:afterAutospacing="1" w:line="240" w:lineRule="auto"/>
        <w:contextualSpacing/>
        <w:jc w:val="both"/>
        <w:rPr>
          <w:rFonts w:ascii="Arial Narrow" w:hAnsi="Arial Narrow" w:cs="Arial"/>
          <w:bCs/>
          <w:sz w:val="24"/>
          <w:szCs w:val="24"/>
          <w:lang w:val="es-ES"/>
        </w:rPr>
      </w:pPr>
      <w:r w:rsidRPr="008A4A07">
        <w:rPr>
          <w:rFonts w:ascii="Arial Narrow" w:hAnsi="Arial Narrow" w:cs="Arial"/>
          <w:b/>
          <w:sz w:val="24"/>
          <w:szCs w:val="24"/>
          <w:lang w:val="es-ES"/>
        </w:rPr>
        <w:t xml:space="preserve">Artículo </w:t>
      </w:r>
      <w:r>
        <w:rPr>
          <w:rFonts w:ascii="Arial Narrow" w:hAnsi="Arial Narrow" w:cs="Arial"/>
          <w:b/>
          <w:sz w:val="24"/>
          <w:szCs w:val="24"/>
          <w:lang w:val="es-ES"/>
        </w:rPr>
        <w:t xml:space="preserve">3. </w:t>
      </w:r>
      <w:r w:rsidR="003D0A2E">
        <w:rPr>
          <w:rFonts w:ascii="Arial Narrow" w:hAnsi="Arial Narrow" w:cs="Arial"/>
          <w:bCs/>
          <w:sz w:val="24"/>
          <w:szCs w:val="24"/>
          <w:lang w:val="es-ES"/>
        </w:rPr>
        <w:t xml:space="preserve">La presente resolución </w:t>
      </w:r>
      <w:r w:rsidR="0098610A">
        <w:rPr>
          <w:rFonts w:ascii="Arial Narrow" w:hAnsi="Arial Narrow" w:cs="Arial"/>
          <w:bCs/>
          <w:sz w:val="24"/>
          <w:szCs w:val="24"/>
          <w:lang w:val="es-ES"/>
        </w:rPr>
        <w:t>rige</w:t>
      </w:r>
      <w:r w:rsidR="003D0A2E">
        <w:rPr>
          <w:rFonts w:ascii="Arial Narrow" w:hAnsi="Arial Narrow" w:cs="Arial"/>
          <w:bCs/>
          <w:sz w:val="24"/>
          <w:szCs w:val="24"/>
          <w:lang w:val="es-ES"/>
        </w:rPr>
        <w:t xml:space="preserve"> a partir de su publicación.</w:t>
      </w:r>
    </w:p>
    <w:p w14:paraId="6DA40D2A" w14:textId="77777777" w:rsidR="00D2133B" w:rsidRPr="00A27BED" w:rsidRDefault="00D2133B" w:rsidP="00064055">
      <w:pPr>
        <w:tabs>
          <w:tab w:val="left" w:pos="5693"/>
        </w:tabs>
        <w:spacing w:before="100" w:beforeAutospacing="1" w:after="100" w:afterAutospacing="1" w:line="240" w:lineRule="auto"/>
        <w:contextualSpacing/>
        <w:jc w:val="both"/>
        <w:rPr>
          <w:rFonts w:ascii="Arial Narrow" w:hAnsi="Arial Narrow" w:cs="Arial"/>
          <w:sz w:val="24"/>
          <w:szCs w:val="24"/>
          <w:lang w:val="es-ES"/>
        </w:rPr>
      </w:pPr>
    </w:p>
    <w:p w14:paraId="18B6FD5C" w14:textId="77777777" w:rsidR="008A4A07" w:rsidRDefault="008A4A07" w:rsidP="00064055">
      <w:pPr>
        <w:tabs>
          <w:tab w:val="left" w:pos="5693"/>
        </w:tabs>
        <w:spacing w:before="100" w:beforeAutospacing="1" w:after="100" w:afterAutospacing="1" w:line="240" w:lineRule="auto"/>
        <w:contextualSpacing/>
        <w:jc w:val="both"/>
        <w:rPr>
          <w:rFonts w:ascii="Arial Narrow" w:hAnsi="Arial Narrow" w:cs="Arial"/>
          <w:sz w:val="24"/>
          <w:szCs w:val="24"/>
          <w:lang w:val="es-ES"/>
        </w:rPr>
      </w:pPr>
    </w:p>
    <w:p w14:paraId="4999EDAF" w14:textId="74C63BD3" w:rsidR="00FB386A" w:rsidRPr="00A27BED" w:rsidRDefault="00E11BDB" w:rsidP="00064055">
      <w:pPr>
        <w:tabs>
          <w:tab w:val="left" w:pos="5693"/>
        </w:tabs>
        <w:spacing w:before="100" w:beforeAutospacing="1" w:after="100" w:afterAutospacing="1" w:line="240" w:lineRule="auto"/>
        <w:contextualSpacing/>
        <w:jc w:val="both"/>
        <w:rPr>
          <w:rFonts w:ascii="Arial Narrow" w:hAnsi="Arial Narrow" w:cs="Arial"/>
          <w:sz w:val="24"/>
          <w:szCs w:val="24"/>
          <w:lang w:val="es-ES"/>
        </w:rPr>
      </w:pPr>
      <w:r w:rsidRPr="00A27BED">
        <w:rPr>
          <w:rFonts w:ascii="Arial Narrow" w:hAnsi="Arial Narrow" w:cs="Arial"/>
          <w:sz w:val="24"/>
          <w:szCs w:val="24"/>
          <w:lang w:val="es-ES"/>
        </w:rPr>
        <w:t xml:space="preserve">Dada en Bogotá D.C, a </w:t>
      </w:r>
      <w:r w:rsidR="00C743BB" w:rsidRPr="00A27BED">
        <w:rPr>
          <w:rFonts w:ascii="Arial Narrow" w:hAnsi="Arial Narrow" w:cs="Arial"/>
          <w:sz w:val="24"/>
          <w:szCs w:val="24"/>
          <w:lang w:val="es-ES"/>
        </w:rPr>
        <w:t>los _</w:t>
      </w:r>
      <w:r w:rsidRPr="00A27BED">
        <w:rPr>
          <w:rFonts w:ascii="Arial Narrow" w:hAnsi="Arial Narrow" w:cs="Arial"/>
          <w:sz w:val="24"/>
          <w:szCs w:val="24"/>
          <w:lang w:val="es-ES"/>
        </w:rPr>
        <w:t>_</w:t>
      </w:r>
      <w:r w:rsidR="00764A17" w:rsidRPr="00A27BED">
        <w:rPr>
          <w:rFonts w:ascii="Arial Narrow" w:hAnsi="Arial Narrow" w:cs="Arial"/>
          <w:sz w:val="24"/>
          <w:szCs w:val="24"/>
          <w:lang w:val="es-ES"/>
        </w:rPr>
        <w:t>_ días</w:t>
      </w:r>
      <w:r w:rsidR="00646665" w:rsidRPr="00A27BED">
        <w:rPr>
          <w:rFonts w:ascii="Arial Narrow" w:hAnsi="Arial Narrow" w:cs="Arial"/>
          <w:sz w:val="24"/>
          <w:szCs w:val="24"/>
          <w:lang w:val="es-ES"/>
        </w:rPr>
        <w:t xml:space="preserve"> del mes de ___________</w:t>
      </w:r>
      <w:r w:rsidR="005E07E7" w:rsidRPr="00A27BED">
        <w:rPr>
          <w:rFonts w:ascii="Arial Narrow" w:hAnsi="Arial Narrow" w:cs="Arial"/>
          <w:sz w:val="24"/>
          <w:szCs w:val="24"/>
          <w:lang w:val="es-ES"/>
        </w:rPr>
        <w:t>_ 2021</w:t>
      </w:r>
    </w:p>
    <w:p w14:paraId="31401BEE" w14:textId="77777777" w:rsidR="00FB386A" w:rsidRPr="00A27BED" w:rsidRDefault="00FB386A" w:rsidP="00064055">
      <w:pPr>
        <w:tabs>
          <w:tab w:val="left" w:pos="5693"/>
        </w:tabs>
        <w:spacing w:before="100" w:beforeAutospacing="1" w:after="100" w:afterAutospacing="1" w:line="240" w:lineRule="auto"/>
        <w:contextualSpacing/>
        <w:jc w:val="both"/>
        <w:rPr>
          <w:rFonts w:ascii="Arial Narrow" w:hAnsi="Arial Narrow" w:cs="Arial"/>
          <w:sz w:val="24"/>
          <w:szCs w:val="24"/>
          <w:lang w:val="es-ES"/>
        </w:rPr>
      </w:pPr>
    </w:p>
    <w:p w14:paraId="037C4CA3" w14:textId="77777777" w:rsidR="00D2133B" w:rsidRPr="00A27BED" w:rsidRDefault="00D2133B" w:rsidP="00064055">
      <w:pPr>
        <w:tabs>
          <w:tab w:val="left" w:pos="5693"/>
        </w:tabs>
        <w:spacing w:before="100" w:beforeAutospacing="1" w:after="100" w:afterAutospacing="1" w:line="240" w:lineRule="auto"/>
        <w:contextualSpacing/>
        <w:jc w:val="both"/>
        <w:rPr>
          <w:rFonts w:ascii="Arial Narrow" w:hAnsi="Arial Narrow" w:cs="Arial"/>
          <w:sz w:val="24"/>
          <w:szCs w:val="24"/>
          <w:lang w:val="es-ES"/>
        </w:rPr>
      </w:pPr>
    </w:p>
    <w:p w14:paraId="5294AE27" w14:textId="57E639AE" w:rsidR="00996E46" w:rsidRDefault="00646665" w:rsidP="00996E46">
      <w:pPr>
        <w:tabs>
          <w:tab w:val="left" w:pos="5693"/>
        </w:tabs>
        <w:spacing w:before="100" w:beforeAutospacing="1" w:after="100" w:afterAutospacing="1" w:line="240" w:lineRule="auto"/>
        <w:contextualSpacing/>
        <w:jc w:val="both"/>
        <w:rPr>
          <w:rFonts w:ascii="Arial Narrow" w:hAnsi="Arial Narrow" w:cs="Arial"/>
          <w:b/>
          <w:sz w:val="24"/>
          <w:szCs w:val="24"/>
          <w:lang w:val="es-ES"/>
        </w:rPr>
      </w:pPr>
      <w:r w:rsidRPr="00A27BED">
        <w:rPr>
          <w:rFonts w:ascii="Arial Narrow" w:hAnsi="Arial Narrow" w:cs="Arial"/>
          <w:b/>
          <w:sz w:val="24"/>
          <w:szCs w:val="24"/>
          <w:lang w:val="es-ES"/>
        </w:rPr>
        <w:t xml:space="preserve">Publíquese y cúmplase </w:t>
      </w:r>
    </w:p>
    <w:p w14:paraId="363FB785" w14:textId="4570294E" w:rsidR="004E1703" w:rsidRDefault="004E1703" w:rsidP="00996E46">
      <w:pPr>
        <w:tabs>
          <w:tab w:val="left" w:pos="5693"/>
        </w:tabs>
        <w:spacing w:before="100" w:beforeAutospacing="1" w:after="100" w:afterAutospacing="1" w:line="240" w:lineRule="auto"/>
        <w:contextualSpacing/>
        <w:jc w:val="both"/>
        <w:rPr>
          <w:rFonts w:ascii="Arial Narrow" w:hAnsi="Arial Narrow" w:cs="Arial"/>
          <w:b/>
          <w:sz w:val="24"/>
          <w:szCs w:val="24"/>
          <w:lang w:val="es-ES"/>
        </w:rPr>
      </w:pPr>
    </w:p>
    <w:p w14:paraId="7AED73D1" w14:textId="77777777" w:rsidR="004E1703" w:rsidRPr="00A27BED" w:rsidRDefault="004E1703" w:rsidP="00996E46">
      <w:pPr>
        <w:tabs>
          <w:tab w:val="left" w:pos="5693"/>
        </w:tabs>
        <w:spacing w:before="100" w:beforeAutospacing="1" w:after="100" w:afterAutospacing="1" w:line="240" w:lineRule="auto"/>
        <w:contextualSpacing/>
        <w:jc w:val="both"/>
        <w:rPr>
          <w:rFonts w:ascii="Arial Narrow" w:hAnsi="Arial Narrow" w:cs="Arial"/>
          <w:b/>
          <w:sz w:val="24"/>
          <w:szCs w:val="24"/>
          <w:lang w:val="es-ES"/>
        </w:rPr>
      </w:pPr>
    </w:p>
    <w:p w14:paraId="2CE9FD10" w14:textId="77777777" w:rsidR="00D23064" w:rsidRPr="00A27BED" w:rsidRDefault="00D23064" w:rsidP="00D23064">
      <w:pPr>
        <w:tabs>
          <w:tab w:val="left" w:pos="5693"/>
        </w:tabs>
        <w:spacing w:before="100" w:beforeAutospacing="1" w:after="100" w:afterAutospacing="1" w:line="240" w:lineRule="auto"/>
        <w:contextualSpacing/>
        <w:jc w:val="both"/>
        <w:rPr>
          <w:rFonts w:ascii="Arial Narrow" w:hAnsi="Arial Narrow" w:cs="Arial"/>
          <w:b/>
          <w:sz w:val="24"/>
          <w:szCs w:val="24"/>
          <w:lang w:val="es-ES"/>
        </w:rPr>
      </w:pPr>
    </w:p>
    <w:p w14:paraId="279E220F" w14:textId="2370DA4E" w:rsidR="00D2133B" w:rsidRPr="00A27BED" w:rsidRDefault="00F57B71" w:rsidP="00646665">
      <w:pPr>
        <w:tabs>
          <w:tab w:val="left" w:pos="5693"/>
        </w:tabs>
        <w:spacing w:before="100" w:beforeAutospacing="1" w:after="100" w:afterAutospacing="1" w:line="240" w:lineRule="auto"/>
        <w:contextualSpacing/>
        <w:jc w:val="center"/>
        <w:rPr>
          <w:rFonts w:ascii="Arial Narrow" w:hAnsi="Arial Narrow" w:cs="Arial"/>
          <w:b/>
          <w:sz w:val="24"/>
          <w:szCs w:val="24"/>
          <w:lang w:val="es-ES"/>
        </w:rPr>
      </w:pPr>
      <w:r w:rsidRPr="00A27BED">
        <w:rPr>
          <w:rFonts w:ascii="Arial Narrow" w:hAnsi="Arial Narrow" w:cs="Arial"/>
          <w:b/>
          <w:sz w:val="24"/>
          <w:szCs w:val="24"/>
          <w:lang w:val="es-ES"/>
        </w:rPr>
        <w:t>CICERON FERNANDO JIMENEZ RODRIGUEZ</w:t>
      </w:r>
    </w:p>
    <w:p w14:paraId="788D6BB8" w14:textId="77777777" w:rsidR="00646665" w:rsidRPr="00A27BED" w:rsidRDefault="00C56776" w:rsidP="00646665">
      <w:pPr>
        <w:tabs>
          <w:tab w:val="left" w:pos="5693"/>
        </w:tabs>
        <w:spacing w:before="100" w:beforeAutospacing="1" w:after="100" w:afterAutospacing="1" w:line="240" w:lineRule="auto"/>
        <w:contextualSpacing/>
        <w:jc w:val="center"/>
        <w:rPr>
          <w:rFonts w:ascii="Arial Narrow" w:hAnsi="Arial Narrow" w:cs="Arial"/>
          <w:sz w:val="24"/>
          <w:szCs w:val="24"/>
          <w:lang w:val="es-ES"/>
        </w:rPr>
      </w:pPr>
      <w:r w:rsidRPr="00F47498">
        <w:rPr>
          <w:rFonts w:ascii="Arial Narrow" w:hAnsi="Arial Narrow" w:cs="Arial"/>
          <w:sz w:val="24"/>
          <w:szCs w:val="24"/>
          <w:lang w:val="es-ES"/>
        </w:rPr>
        <w:t>Director</w:t>
      </w:r>
      <w:r w:rsidR="00646665" w:rsidRPr="00F47498">
        <w:rPr>
          <w:rFonts w:ascii="Arial Narrow" w:hAnsi="Arial Narrow" w:cs="Arial"/>
          <w:sz w:val="24"/>
          <w:szCs w:val="24"/>
          <w:lang w:val="es-ES"/>
        </w:rPr>
        <w:t xml:space="preserve"> General</w:t>
      </w:r>
    </w:p>
    <w:p w14:paraId="646A5C9D" w14:textId="77777777" w:rsidR="00FB1A01" w:rsidRPr="00A27BED" w:rsidRDefault="00FB1A01" w:rsidP="00A504E8">
      <w:pPr>
        <w:tabs>
          <w:tab w:val="left" w:pos="5693"/>
        </w:tabs>
        <w:spacing w:before="100" w:beforeAutospacing="1" w:after="100" w:afterAutospacing="1" w:line="240" w:lineRule="auto"/>
        <w:contextualSpacing/>
        <w:rPr>
          <w:rFonts w:ascii="Arial Narrow" w:hAnsi="Arial Narrow" w:cs="Arial"/>
          <w:sz w:val="24"/>
          <w:szCs w:val="24"/>
          <w:lang w:val="es-ES"/>
        </w:rPr>
      </w:pPr>
    </w:p>
    <w:p w14:paraId="5F6FED17" w14:textId="77777777" w:rsidR="00D2133B" w:rsidRPr="00A27BED" w:rsidRDefault="00D2133B" w:rsidP="00A504E8">
      <w:pPr>
        <w:tabs>
          <w:tab w:val="left" w:pos="5693"/>
        </w:tabs>
        <w:spacing w:before="100" w:beforeAutospacing="1" w:after="100" w:afterAutospacing="1" w:line="240" w:lineRule="auto"/>
        <w:contextualSpacing/>
        <w:rPr>
          <w:rFonts w:ascii="Arial Narrow" w:hAnsi="Arial Narrow" w:cs="Arial"/>
          <w:sz w:val="24"/>
          <w:szCs w:val="24"/>
          <w:lang w:val="es-ES"/>
        </w:rPr>
      </w:pPr>
    </w:p>
    <w:p w14:paraId="7A0A7A3F" w14:textId="0F3E4819" w:rsidR="00144554" w:rsidRPr="00F47498" w:rsidRDefault="00144554" w:rsidP="00F47498">
      <w:pPr>
        <w:tabs>
          <w:tab w:val="left" w:pos="5693"/>
        </w:tabs>
        <w:spacing w:before="100" w:beforeAutospacing="1" w:after="100" w:afterAutospacing="1" w:line="240" w:lineRule="auto"/>
        <w:contextualSpacing/>
        <w:jc w:val="both"/>
        <w:rPr>
          <w:rFonts w:ascii="Arial Narrow" w:hAnsi="Arial Narrow" w:cs="Arial"/>
          <w:sz w:val="14"/>
          <w:szCs w:val="14"/>
          <w:lang w:val="es-ES"/>
        </w:rPr>
      </w:pPr>
      <w:r w:rsidRPr="00F47498">
        <w:rPr>
          <w:rFonts w:ascii="Arial Narrow" w:hAnsi="Arial Narrow" w:cs="Arial"/>
          <w:sz w:val="14"/>
          <w:szCs w:val="14"/>
          <w:lang w:val="es-ES"/>
        </w:rPr>
        <w:t>Proyectó: MGB</w:t>
      </w:r>
    </w:p>
    <w:p w14:paraId="7F00BE5D" w14:textId="6A353FE3" w:rsidR="00144554" w:rsidRPr="00F47498" w:rsidRDefault="00144554" w:rsidP="00F47498">
      <w:pPr>
        <w:tabs>
          <w:tab w:val="left" w:pos="5693"/>
        </w:tabs>
        <w:spacing w:before="100" w:beforeAutospacing="1" w:after="100" w:afterAutospacing="1" w:line="240" w:lineRule="auto"/>
        <w:contextualSpacing/>
        <w:jc w:val="both"/>
        <w:rPr>
          <w:rFonts w:ascii="Arial Narrow" w:hAnsi="Arial Narrow" w:cs="Arial"/>
          <w:sz w:val="14"/>
          <w:szCs w:val="14"/>
          <w:lang w:val="es-ES"/>
        </w:rPr>
      </w:pPr>
      <w:r w:rsidRPr="00F47498">
        <w:rPr>
          <w:rFonts w:ascii="Arial Narrow" w:hAnsi="Arial Narrow" w:cs="Arial"/>
          <w:sz w:val="14"/>
          <w:szCs w:val="14"/>
          <w:lang w:val="es-ES"/>
        </w:rPr>
        <w:t>Revisó</w:t>
      </w:r>
      <w:r w:rsidR="003D0A2E" w:rsidRPr="00F47498">
        <w:rPr>
          <w:rFonts w:ascii="Arial Narrow" w:hAnsi="Arial Narrow" w:cs="Arial"/>
          <w:sz w:val="14"/>
          <w:szCs w:val="14"/>
          <w:lang w:val="es-ES"/>
        </w:rPr>
        <w:t>:  CACB</w:t>
      </w:r>
    </w:p>
    <w:p w14:paraId="5A94032C" w14:textId="0288C307" w:rsidR="00144554" w:rsidRPr="00F47498" w:rsidRDefault="00144554" w:rsidP="00F47498">
      <w:pPr>
        <w:tabs>
          <w:tab w:val="left" w:pos="5693"/>
        </w:tabs>
        <w:spacing w:before="100" w:beforeAutospacing="1" w:after="100" w:afterAutospacing="1" w:line="240" w:lineRule="auto"/>
        <w:contextualSpacing/>
        <w:jc w:val="both"/>
        <w:rPr>
          <w:sz w:val="14"/>
          <w:szCs w:val="14"/>
        </w:rPr>
      </w:pPr>
      <w:r w:rsidRPr="00F47498">
        <w:rPr>
          <w:rFonts w:ascii="Arial Narrow" w:hAnsi="Arial Narrow" w:cs="Arial"/>
          <w:sz w:val="14"/>
          <w:szCs w:val="14"/>
          <w:lang w:val="es-ES"/>
        </w:rPr>
        <w:t>Aprobó</w:t>
      </w:r>
      <w:r w:rsidR="003D0A2E" w:rsidRPr="00F47498">
        <w:rPr>
          <w:rFonts w:ascii="Arial Narrow" w:hAnsi="Arial Narrow" w:cs="Arial"/>
          <w:sz w:val="14"/>
          <w:szCs w:val="14"/>
          <w:lang w:val="es-ES"/>
        </w:rPr>
        <w:t>: MG</w:t>
      </w:r>
      <w:r w:rsidR="00F47498" w:rsidRPr="00F47498">
        <w:rPr>
          <w:rFonts w:ascii="Arial Narrow" w:hAnsi="Arial Narrow" w:cs="Arial"/>
          <w:sz w:val="14"/>
          <w:szCs w:val="14"/>
          <w:lang w:val="es-ES"/>
        </w:rPr>
        <w:t>M</w:t>
      </w:r>
    </w:p>
    <w:p w14:paraId="4443A5BC" w14:textId="77777777" w:rsidR="009A41B0" w:rsidRPr="00F47498" w:rsidRDefault="009A41B0" w:rsidP="00A504E8">
      <w:pPr>
        <w:tabs>
          <w:tab w:val="left" w:pos="5693"/>
        </w:tabs>
        <w:spacing w:before="100" w:beforeAutospacing="1" w:after="100" w:afterAutospacing="1" w:line="240" w:lineRule="auto"/>
        <w:contextualSpacing/>
        <w:rPr>
          <w:rFonts w:ascii="Arial Narrow" w:hAnsi="Arial Narrow" w:cs="Arial"/>
          <w:sz w:val="14"/>
          <w:szCs w:val="14"/>
          <w:lang w:val="es-ES"/>
        </w:rPr>
      </w:pPr>
    </w:p>
    <w:sectPr w:rsidR="009A41B0" w:rsidRPr="00F47498" w:rsidSect="00A844A4">
      <w:headerReference w:type="default" r:id="rId8"/>
      <w:footerReference w:type="default" r:id="rId9"/>
      <w:headerReference w:type="first" r:id="rId10"/>
      <w:footerReference w:type="first" r:id="rId11"/>
      <w:pgSz w:w="12242" w:h="18711" w:code="1"/>
      <w:pgMar w:top="2835" w:right="1185" w:bottom="1418" w:left="1701" w:header="1418"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88BBA" w14:textId="77777777" w:rsidR="000674BC" w:rsidRDefault="000674BC">
      <w:pPr>
        <w:spacing w:after="0" w:line="240" w:lineRule="auto"/>
      </w:pPr>
      <w:r>
        <w:separator/>
      </w:r>
    </w:p>
  </w:endnote>
  <w:endnote w:type="continuationSeparator" w:id="0">
    <w:p w14:paraId="7046814A" w14:textId="77777777" w:rsidR="000674BC" w:rsidRDefault="0006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B8FE" w14:textId="77777777" w:rsidR="00633414" w:rsidRDefault="00633414">
    <w:pPr>
      <w:pStyle w:val="Piedepgina"/>
    </w:pPr>
  </w:p>
  <w:p w14:paraId="29D7B0CE" w14:textId="77777777" w:rsidR="00633414" w:rsidRDefault="00633414" w:rsidP="00A844A4">
    <w:pPr>
      <w:pStyle w:val="Piedepgina"/>
    </w:pPr>
    <w:r w:rsidRPr="00E443FC">
      <w:rPr>
        <w:rFonts w:cs="Calibri"/>
        <w:color w:val="000000"/>
      </w:rPr>
      <w:t>GJ-FOR-0</w:t>
    </w:r>
    <w:r>
      <w:rPr>
        <w:rFonts w:cs="Calibri"/>
        <w:color w:val="000000"/>
      </w:rPr>
      <w:t>0</w:t>
    </w:r>
    <w:r w:rsidRPr="00E443FC">
      <w:rPr>
        <w:rFonts w:cs="Calibri"/>
        <w:color w:val="000000"/>
      </w:rPr>
      <w:t>3</w:t>
    </w:r>
    <w:r>
      <w:rPr>
        <w:rFonts w:cs="Calibri"/>
        <w:color w:val="000000"/>
      </w:rPr>
      <w:t xml:space="preserve">  V1</w:t>
    </w:r>
  </w:p>
  <w:p w14:paraId="52A6A215" w14:textId="77777777" w:rsidR="00633414" w:rsidRDefault="00633414" w:rsidP="00A844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9678" w14:textId="77777777" w:rsidR="00633414" w:rsidRDefault="00633414">
    <w:pPr>
      <w:pStyle w:val="Piedepgina"/>
    </w:pPr>
    <w:r w:rsidRPr="00E443FC">
      <w:rPr>
        <w:rFonts w:cs="Calibri"/>
        <w:color w:val="000000"/>
      </w:rPr>
      <w:t>GJ-FOR-0</w:t>
    </w:r>
    <w:r>
      <w:rPr>
        <w:rFonts w:cs="Calibri"/>
        <w:color w:val="000000"/>
      </w:rPr>
      <w:t>0</w:t>
    </w:r>
    <w:r w:rsidRPr="00E443FC">
      <w:rPr>
        <w:rFonts w:cs="Calibri"/>
        <w:color w:val="000000"/>
      </w:rPr>
      <w:t>3</w:t>
    </w:r>
    <w:r>
      <w:rPr>
        <w:rFonts w:cs="Calibri"/>
        <w:color w:val="000000"/>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53158" w14:textId="77777777" w:rsidR="000674BC" w:rsidRDefault="000674BC">
      <w:pPr>
        <w:spacing w:after="0" w:line="240" w:lineRule="auto"/>
      </w:pPr>
      <w:r>
        <w:separator/>
      </w:r>
    </w:p>
  </w:footnote>
  <w:footnote w:type="continuationSeparator" w:id="0">
    <w:p w14:paraId="7A9179DB" w14:textId="77777777" w:rsidR="000674BC" w:rsidRDefault="00067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5EC1" w14:textId="77777777" w:rsidR="00633414" w:rsidRPr="001501E0" w:rsidRDefault="00633414" w:rsidP="00A844A4">
    <w:pPr>
      <w:autoSpaceDE w:val="0"/>
      <w:autoSpaceDN w:val="0"/>
      <w:adjustRightInd w:val="0"/>
      <w:spacing w:before="100" w:after="40" w:line="191" w:lineRule="atLeast"/>
      <w:rPr>
        <w:rStyle w:val="Nmerodepgina"/>
        <w:rFonts w:ascii="Arial" w:hAnsi="Arial" w:cs="Arial"/>
        <w:sz w:val="16"/>
        <w:szCs w:val="16"/>
      </w:rPr>
    </w:pPr>
    <w:r>
      <w:rPr>
        <w:noProof/>
        <w:lang w:eastAsia="es-CO"/>
      </w:rPr>
      <mc:AlternateContent>
        <mc:Choice Requires="wpg">
          <w:drawing>
            <wp:anchor distT="0" distB="0" distL="114300" distR="114300" simplePos="0" relativeHeight="251662336" behindDoc="0" locked="0" layoutInCell="1" allowOverlap="1" wp14:anchorId="4DC5F570" wp14:editId="3E65B2E3">
              <wp:simplePos x="0" y="0"/>
              <wp:positionH relativeFrom="column">
                <wp:posOffset>-114300</wp:posOffset>
              </wp:positionH>
              <wp:positionV relativeFrom="paragraph">
                <wp:posOffset>-38735</wp:posOffset>
              </wp:positionV>
              <wp:extent cx="6172200" cy="10299700"/>
              <wp:effectExtent l="0" t="0" r="19050" b="2540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299700"/>
                        <a:chOff x="1906" y="2794"/>
                        <a:chExt cx="9515" cy="14637"/>
                      </a:xfrm>
                    </wpg:grpSpPr>
                    <wps:wsp>
                      <wps:cNvPr id="11" name="Line 7"/>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8"/>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 name="Line 9"/>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8BF4B" id="Grupo 10" o:spid="_x0000_s1026" style="position:absolute;margin-left:-9pt;margin-top:-3.05pt;width:486pt;height:811pt;z-index:251662336"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dnvgMAADcMAAAOAAAAZHJzL2Uyb0RvYy54bWzsVm1v2zYQ/j6g/4HgxwKLXiLbkRCnGNIm&#10;GJBtAZr+AFqiXlCJ1EjacvbrezyStuwhaJcBHQZUHwRSdzrePc+98PrdfujJjivdSbGmyUVMCRel&#10;rDrRrOmnp7ufryjRhomK9VLwNX3mmr67efPT9TQWPJWt7CuuCBgRupjGNW2NGYso0mXLB6Yv5MgF&#10;CGupBmZgq5qoUmwC60MfpXG8jCapqlHJkmsNX987Ib1B+3XNS/NHXWtuSL+m4JvBt8L3xr6jm2tW&#10;NIqNbVd6N9grvBhYJ+DQg6n3zDCyVd3fTA1dqaSWtbko5RDJuu5KjjFANEl8Fs29ktsRY2mKqRkP&#10;MAG0Zzi92mz5++5Rka4C7gAewQbg6F5tR0lgD+BMY1OAzr0aP46PykUIywdZftYgjs7ldt84ZbKZ&#10;fpMV2GNbIxGcfa0GawLCJnvk4PnAAd8bUsLHZbJKgVhKSpAlcZrnK9ghTWULXNofkzxeUgLydJVn&#10;QfbBG8gXycL/nS0vV1YcscIdje5692xskHP6CKv+d7B+bNnIkS1tIQuwJgHWh05wgv7Yg0HjVjwq&#10;hFgXGsD9Kl5JksVg7STuAFsALFumpyGzYlTa3HM5ELtY0x7cQDbY7kEbh05QseQIedf1PQLeCzIh&#10;2osY/9Cy7yortXpaNZvbXpEds6WFj8f6RA1SWFRoreWs+uDXhnW9WwM3vcBEcig4WjayekZwgDEk&#10;6XuxlQa27hTntu2QKxuVZyzUgJ4XAHLpJFbt26g8ZPBVnNsDWBGYPOZvulh4REPhlFtHpdUP9EHP&#10;qYBI+6mpfAU/QTrUQw+d7G1EYjKRdLUMve6gA6k002lJ4vw4GgEsDgrWwAt2LmdqMfF2gNaDW6x1&#10;icaKci+8q7AizM4Il1mj1Lawrd+Q3k/oCpgALRvXC8rgn1W+9CChsvvJH6Kg/Z83fkUJNP6Ni3Vk&#10;xvpmz7BLm+2IFGkh7THlB7njTxIVzFnPgqOO0l7MtZwRcA5BB0UnhoU9BhvS4Wjr8YzWk+I5qbE7&#10;fHywJ2r/dZ0SJd1ghYsALFqp/qJkgqG6pvrPLVOckv5XAe01T7IMKDa4yRarFDZqLtnMJUyUYGpN&#10;DYVUsctb4yb3dlRd08JJjiMhf4EJU3fYzGwJuu7hmwp0+O/VPKAS3ATFVo917RvHP271eeI7/VXs&#10;J1zoDwAZjsYfnf4bb1EvzOXshKxw23ndYA5sJassxXkxa+dZDncVy1joBaGZh6H7P5/LeKeC2yl2&#10;NX+Tttff+R5L8Xjfv/kCAAD//wMAUEsDBBQABgAIAAAAIQCeHG1J4QAAAAsBAAAPAAAAZHJzL2Rv&#10;d25yZXYueG1sTI9BS8NAEIXvgv9hGcFbu1k1oU2zKaWopyLYCtLbNpkmodnZkN0m6b93POltZt7j&#10;zfey9WRbMWDvG0ca1DwCgVS4sqFKw9fhbbYA4YOh0rSOUMMNPazz+7vMpKUb6ROHfagEh5BPjYY6&#10;hC6V0hc1WuPnrkNi7ex6awKvfSXL3owcblv5FEWJtKYh/lCbDrc1Fpf91Wp4H824eVavw+5y3t6O&#10;h/jje6dQ68eHabMCEXAKf2b4xWd0yJnp5K5UetFqmKkFdwk8JAoEG5bxCx9O7ExUvASZZ/J/h/wH&#10;AAD//wMAUEsBAi0AFAAGAAgAAAAhALaDOJL+AAAA4QEAABMAAAAAAAAAAAAAAAAAAAAAAFtDb250&#10;ZW50X1R5cGVzXS54bWxQSwECLQAUAAYACAAAACEAOP0h/9YAAACUAQAACwAAAAAAAAAAAAAAAAAv&#10;AQAAX3JlbHMvLnJlbHNQSwECLQAUAAYACAAAACEA+xtnZ74DAAA3DAAADgAAAAAAAAAAAAAAAAAu&#10;AgAAZHJzL2Uyb0RvYy54bWxQSwECLQAUAAYACAAAACEAnhxtSeEAAAALAQAADwAAAAAAAAAAAAAA&#10;AAAYBgAAZHJzL2Rvd25yZXYueG1sUEsFBgAAAAAEAAQA8wAAACYHAAAAAA==&#10;">
              <v:line id="Line 7"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shape id="Freeform 8"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9awQAAANsAAAAPAAAAZHJzL2Rvd25yZXYueG1sRE9Na8Mw&#10;DL0X9h+MBrs1TgotbVa3jMFGetvSsLMSq0loLAfba7J/Pw8GvenxPrU/zmYQN3K+t6wgS1IQxI3V&#10;PbcKqvPbcgvCB2SNg2VS8EMejoeHxR5zbSf+pFsZWhFD2OeooAthzKX0TUcGfWJH4shdrDMYInSt&#10;1A6nGG4GuUrTjTTYc2zocKTXjppr+W0UuGKTvZ8yl5rqq96VH9lpLeu1Uk+P88sziEBzuIv/3YWO&#10;81fw90s8QB5+AQAA//8DAFBLAQItABQABgAIAAAAIQDb4fbL7gAAAIUBAAATAAAAAAAAAAAAAAAA&#10;AAAAAABbQ29udGVudF9UeXBlc10ueG1sUEsBAi0AFAAGAAgAAAAhAFr0LFu/AAAAFQEAAAsAAAAA&#10;AAAAAAAAAAAAHwEAAF9yZWxzLy5yZWxzUEsBAi0AFAAGAAgAAAAhABhtL1rBAAAA2wAAAA8AAAAA&#10;AAAAAAAAAAAABwIAAGRycy9kb3ducmV2LnhtbFBLBQYAAAAAAwADALcAAAD1AgAAAAA=&#10;" path="m,l2760,e" strokeweight="1.5pt">
                <v:path arrowok="t" o:connecttype="custom" o:connectlocs="0,0;9515,0" o:connectangles="0,0"/>
              </v:shape>
              <v:line id="Line 9"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10"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group>
          </w:pict>
        </mc:Fallback>
      </mc:AlternateContent>
    </w:r>
    <w:r w:rsidRPr="001501E0">
      <w:rPr>
        <w:rFonts w:ascii="Arial" w:hAnsi="Arial" w:cs="Arial"/>
        <w:bCs/>
        <w:color w:val="000000"/>
        <w:sz w:val="16"/>
        <w:szCs w:val="16"/>
      </w:rPr>
      <w:t>PROYECTO DE RESOLUCIÓN NÚMERO     DE    201</w:t>
    </w:r>
    <w:r>
      <w:rPr>
        <w:rFonts w:ascii="Arial" w:hAnsi="Arial" w:cs="Arial"/>
        <w:bCs/>
        <w:color w:val="000000"/>
        <w:sz w:val="16"/>
        <w:szCs w:val="16"/>
      </w:rPr>
      <w:t>9</w:t>
    </w:r>
    <w:r w:rsidRPr="001501E0">
      <w:rPr>
        <w:rFonts w:ascii="Arial" w:hAnsi="Arial" w:cs="Arial"/>
        <w:sz w:val="16"/>
        <w:szCs w:val="16"/>
        <w:lang w:val="es-ES_tradnl"/>
      </w:rPr>
      <w:t xml:space="preserve">                                                                                              Página </w:t>
    </w:r>
    <w:r w:rsidRPr="001501E0">
      <w:rPr>
        <w:rStyle w:val="Nmerodepgina"/>
        <w:rFonts w:ascii="Arial" w:hAnsi="Arial" w:cs="Arial"/>
        <w:sz w:val="16"/>
        <w:szCs w:val="16"/>
      </w:rPr>
      <w:fldChar w:fldCharType="begin"/>
    </w:r>
    <w:r w:rsidRPr="001501E0">
      <w:rPr>
        <w:rStyle w:val="Nmerodepgina"/>
        <w:rFonts w:ascii="Arial" w:hAnsi="Arial" w:cs="Arial"/>
        <w:sz w:val="16"/>
        <w:szCs w:val="16"/>
      </w:rPr>
      <w:instrText xml:space="preserve"> PAGE </w:instrText>
    </w:r>
    <w:r w:rsidRPr="001501E0">
      <w:rPr>
        <w:rStyle w:val="Nmerodepgina"/>
        <w:rFonts w:ascii="Arial" w:hAnsi="Arial" w:cs="Arial"/>
        <w:sz w:val="16"/>
        <w:szCs w:val="16"/>
      </w:rPr>
      <w:fldChar w:fldCharType="separate"/>
    </w:r>
    <w:r>
      <w:rPr>
        <w:rStyle w:val="Nmerodepgina"/>
        <w:rFonts w:ascii="Arial" w:hAnsi="Arial" w:cs="Arial"/>
        <w:noProof/>
        <w:sz w:val="16"/>
        <w:szCs w:val="16"/>
      </w:rPr>
      <w:t>21</w:t>
    </w:r>
    <w:r w:rsidRPr="001501E0">
      <w:rPr>
        <w:rStyle w:val="Nmerodepgina"/>
        <w:rFonts w:ascii="Arial" w:hAnsi="Arial" w:cs="Arial"/>
        <w:sz w:val="16"/>
        <w:szCs w:val="16"/>
      </w:rPr>
      <w:fldChar w:fldCharType="end"/>
    </w:r>
    <w:r w:rsidRPr="001501E0">
      <w:rPr>
        <w:rStyle w:val="Nmerodepgina"/>
        <w:rFonts w:ascii="Arial" w:hAnsi="Arial" w:cs="Arial"/>
        <w:sz w:val="16"/>
        <w:szCs w:val="16"/>
      </w:rPr>
      <w:t xml:space="preserve"> de </w:t>
    </w:r>
    <w:r w:rsidRPr="001501E0">
      <w:rPr>
        <w:rStyle w:val="Nmerodepgina"/>
        <w:rFonts w:ascii="Arial" w:hAnsi="Arial" w:cs="Arial"/>
        <w:sz w:val="16"/>
        <w:szCs w:val="16"/>
      </w:rPr>
      <w:fldChar w:fldCharType="begin"/>
    </w:r>
    <w:r w:rsidRPr="001501E0">
      <w:rPr>
        <w:rStyle w:val="Nmerodepgina"/>
        <w:rFonts w:ascii="Arial" w:hAnsi="Arial" w:cs="Arial"/>
        <w:sz w:val="16"/>
        <w:szCs w:val="16"/>
      </w:rPr>
      <w:instrText xml:space="preserve"> NUMPAGES </w:instrText>
    </w:r>
    <w:r w:rsidRPr="001501E0">
      <w:rPr>
        <w:rStyle w:val="Nmerodepgina"/>
        <w:rFonts w:ascii="Arial" w:hAnsi="Arial" w:cs="Arial"/>
        <w:sz w:val="16"/>
        <w:szCs w:val="16"/>
      </w:rPr>
      <w:fldChar w:fldCharType="separate"/>
    </w:r>
    <w:r>
      <w:rPr>
        <w:rStyle w:val="Nmerodepgina"/>
        <w:rFonts w:ascii="Arial" w:hAnsi="Arial" w:cs="Arial"/>
        <w:noProof/>
        <w:sz w:val="16"/>
        <w:szCs w:val="16"/>
      </w:rPr>
      <w:t>21</w:t>
    </w:r>
    <w:r w:rsidRPr="001501E0">
      <w:rPr>
        <w:rStyle w:val="Nmerodepgina"/>
        <w:rFonts w:ascii="Arial" w:hAnsi="Arial" w:cs="Arial"/>
        <w:sz w:val="16"/>
        <w:szCs w:val="16"/>
      </w:rPr>
      <w:fldChar w:fldCharType="end"/>
    </w:r>
  </w:p>
  <w:p w14:paraId="54C2DF10" w14:textId="77777777" w:rsidR="00633414" w:rsidRPr="001501E0" w:rsidRDefault="00633414" w:rsidP="00A844A4">
    <w:pPr>
      <w:spacing w:after="0" w:line="240" w:lineRule="auto"/>
      <w:jc w:val="both"/>
      <w:rPr>
        <w:rFonts w:ascii="Arial" w:eastAsia="MS Mincho" w:hAnsi="Arial" w:cs="Arial"/>
        <w:sz w:val="16"/>
        <w:szCs w:val="16"/>
        <w:lang w:eastAsia="es-ES"/>
      </w:rPr>
    </w:pPr>
  </w:p>
  <w:p w14:paraId="2E43DF83" w14:textId="5A7B575E" w:rsidR="00455AAE" w:rsidRPr="00455AAE" w:rsidRDefault="00455AAE" w:rsidP="00455AAE">
    <w:pPr>
      <w:tabs>
        <w:tab w:val="left" w:pos="5693"/>
      </w:tabs>
      <w:spacing w:before="100" w:beforeAutospacing="1" w:after="100" w:afterAutospacing="1" w:line="240" w:lineRule="auto"/>
      <w:contextualSpacing/>
      <w:jc w:val="center"/>
      <w:rPr>
        <w:rFonts w:ascii="Arial Narrow" w:hAnsi="Arial Narrow"/>
        <w:i/>
        <w:iCs/>
        <w:sz w:val="18"/>
        <w:szCs w:val="18"/>
      </w:rPr>
    </w:pPr>
    <w:r w:rsidRPr="00455AAE">
      <w:rPr>
        <w:rFonts w:ascii="Arial Narrow" w:hAnsi="Arial Narrow" w:cs="Arial"/>
        <w:i/>
        <w:iCs/>
        <w:sz w:val="18"/>
        <w:szCs w:val="18"/>
        <w:lang w:val="es-ES"/>
      </w:rPr>
      <w:t>Por el cual se modifica el</w:t>
    </w:r>
    <w:r w:rsidR="00921E52">
      <w:rPr>
        <w:rFonts w:ascii="Arial Narrow" w:hAnsi="Arial Narrow" w:cs="Arial"/>
        <w:i/>
        <w:iCs/>
        <w:sz w:val="18"/>
        <w:szCs w:val="18"/>
        <w:lang w:val="es-ES"/>
      </w:rPr>
      <w:t xml:space="preserve"> término de entrada en </w:t>
    </w:r>
    <w:r w:rsidR="008F77B6">
      <w:rPr>
        <w:rFonts w:ascii="Arial Narrow" w:hAnsi="Arial Narrow" w:cs="Arial"/>
        <w:i/>
        <w:iCs/>
        <w:sz w:val="18"/>
        <w:szCs w:val="18"/>
        <w:lang w:val="es-ES"/>
      </w:rPr>
      <w:t xml:space="preserve">vigencia </w:t>
    </w:r>
    <w:r w:rsidR="008F77B6" w:rsidRPr="00455AAE">
      <w:rPr>
        <w:rFonts w:ascii="Arial Narrow" w:hAnsi="Arial Narrow" w:cs="Arial"/>
        <w:i/>
        <w:iCs/>
        <w:sz w:val="18"/>
        <w:szCs w:val="18"/>
        <w:lang w:val="es-ES"/>
      </w:rPr>
      <w:t>de</w:t>
    </w:r>
    <w:r w:rsidRPr="00455AAE">
      <w:rPr>
        <w:rFonts w:ascii="Arial Narrow" w:hAnsi="Arial Narrow" w:cs="Arial"/>
        <w:i/>
        <w:iCs/>
        <w:sz w:val="18"/>
        <w:szCs w:val="18"/>
        <w:lang w:val="es-ES"/>
      </w:rPr>
      <w:t xml:space="preserve"> la Resolución 1127 del 30 de diciembre de 2021 “Por la cual se fija el contenido y características técnicas para el suministro de la a información a la Unidad Administrativa Especial de Gestión Pensional y Contribuciones Parafiscales de la Protección Social -UGPP, como administradora del Registro Único de Aportantes al Sistema de Seguridad Social-RUA”</w:t>
    </w:r>
  </w:p>
  <w:p w14:paraId="02CFCE43" w14:textId="601C06F5" w:rsidR="00633414" w:rsidRPr="001501E0" w:rsidRDefault="00633414" w:rsidP="00361CE7">
    <w:pPr>
      <w:spacing w:after="0" w:line="240" w:lineRule="auto"/>
      <w:jc w:val="center"/>
      <w:rPr>
        <w:rFonts w:ascii="Arial" w:eastAsia="MS Mincho" w:hAnsi="Arial" w:cs="Arial"/>
        <w:sz w:val="16"/>
        <w:szCs w:val="16"/>
        <w:lang w:eastAsia="es-ES"/>
      </w:rPr>
    </w:pPr>
    <w:r w:rsidRPr="001501E0">
      <w:rPr>
        <w:rFonts w:ascii="Arial" w:eastAsia="MS Mincho" w:hAnsi="Arial" w:cs="Arial"/>
        <w:sz w:val="16"/>
        <w:szCs w:val="16"/>
        <w:lang w:eastAsia="es-ES"/>
      </w:rPr>
      <w:t>_________________________________________________________________________________________</w:t>
    </w:r>
    <w:r>
      <w:rPr>
        <w:rFonts w:ascii="Arial" w:eastAsia="MS Mincho" w:hAnsi="Arial" w:cs="Arial"/>
        <w:sz w:val="16"/>
        <w:szCs w:val="16"/>
        <w:lang w:eastAsia="es-ES"/>
      </w:rPr>
      <w:t>____________</w:t>
    </w:r>
    <w:r w:rsidRPr="001501E0">
      <w:rPr>
        <w:rFonts w:ascii="Arial" w:eastAsia="MS Mincho" w:hAnsi="Arial" w:cs="Arial"/>
        <w:sz w:val="16"/>
        <w:szCs w:val="16"/>
        <w:lang w:eastAsia="es-ES"/>
      </w:rPr>
      <w:t>____</w:t>
    </w:r>
  </w:p>
  <w:p w14:paraId="7928947D" w14:textId="77777777" w:rsidR="00633414" w:rsidRPr="006E2FDA" w:rsidRDefault="00633414" w:rsidP="00A844A4">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4F55" w14:textId="77777777" w:rsidR="00633414" w:rsidRDefault="00633414">
    <w:pPr>
      <w:pStyle w:val="Encabezado"/>
    </w:pPr>
    <w:r>
      <w:rPr>
        <w:noProof/>
        <w:lang w:eastAsia="es-CO"/>
      </w:rPr>
      <mc:AlternateContent>
        <mc:Choice Requires="wps">
          <w:drawing>
            <wp:anchor distT="0" distB="0" distL="114300" distR="114300" simplePos="0" relativeHeight="251661312" behindDoc="1" locked="0" layoutInCell="1" allowOverlap="1" wp14:anchorId="5E8C8934" wp14:editId="50786875">
              <wp:simplePos x="0" y="0"/>
              <wp:positionH relativeFrom="column">
                <wp:posOffset>2067560</wp:posOffset>
              </wp:positionH>
              <wp:positionV relativeFrom="paragraph">
                <wp:posOffset>-349885</wp:posOffset>
              </wp:positionV>
              <wp:extent cx="1779905" cy="254000"/>
              <wp:effectExtent l="0" t="0" r="0" b="0"/>
              <wp:wrapTight wrapText="bothSides">
                <wp:wrapPolygon edited="0">
                  <wp:start x="462" y="0"/>
                  <wp:lineTo x="462" y="19440"/>
                  <wp:lineTo x="20806" y="19440"/>
                  <wp:lineTo x="20806" y="0"/>
                  <wp:lineTo x="462" y="0"/>
                </wp:wrapPolygon>
              </wp:wrapTight>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B9B7" w14:textId="77777777" w:rsidR="00633414" w:rsidRPr="00B86DA3" w:rsidRDefault="00633414" w:rsidP="00A844A4">
                          <w:pPr>
                            <w:jc w:val="center"/>
                            <w:rPr>
                              <w:sz w:val="20"/>
                              <w:szCs w:val="20"/>
                              <w:lang w:val="es-ES_tradnl"/>
                            </w:rPr>
                          </w:pPr>
                          <w:r w:rsidRPr="00B86DA3">
                            <w:rPr>
                              <w:b/>
                              <w:sz w:val="20"/>
                              <w:szCs w:val="20"/>
                              <w:lang w:val="es-ES_tradnl"/>
                            </w:rPr>
                            <w:t>República de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C8934" id="_x0000_t202" coordsize="21600,21600" o:spt="202" path="m,l,21600r21600,l21600,xe">
              <v:stroke joinstyle="miter"/>
              <v:path gradientshapeok="t" o:connecttype="rect"/>
            </v:shapetype>
            <v:shape id="Cuadro de texto 9" o:spid="_x0000_s1026" type="#_x0000_t202" style="position:absolute;margin-left:162.8pt;margin-top:-27.55pt;width:140.1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Ma+AEAAM0DAAAOAAAAZHJzL2Uyb0RvYy54bWysU9uO0zAQfUfiHyy/06RVS2nUdLV0tQhp&#10;uUjLfsDUcRqLxGPGbpPy9YydbinsG+LFsj3jM2fOHK9vhq4VR03eoC3ldJJLoa3Cyth9KZ++3b95&#10;J4UPYCto0epSnrSXN5vXr9a9K/QMG2wrTYJBrC96V8omBFdkmVeN7sBP0GnLwRqpg8BH2mcVQc/o&#10;XZvN8vxt1iNVjlBp7/n2bgzKTcKva63Cl7r2Ooi2lMwtpJXSuotrtllDsSdwjVFnGvAPLDowlote&#10;oO4ggDiQeQHVGUXosQ4ThV2GdW2UTj1wN9P8r24eG3A69cLieHeRyf8/WPX5+JWEqUq5ksJCxyPa&#10;HqAiFJUWQQ8BxSqK1DtfcO6j4+wwvMeBh50a9u4B1XcvLG4bsHt9S4R9o6FiktP4Mrt6OuL4CLLr&#10;P2HF1eAQMAENNXVRQdZEMDoP63QZEPMQKpZcLlerfCGF4thsMc/zNMEMiufXjnz4oLETcVNKYgMk&#10;dDg++BDZQPGcEotZvDdtm0zQ2j8uODHeJPaR8Eg9DLvhrMYOqxP3QTh6iv8Abxqkn1L07KdS+h8H&#10;IC1F+9GyFqvpfB4NmA7zxXLGB7qO7K4jYBVDlTJIMW63YTTtwZHZN1xpVN/iLetXm9RaFHpkdebN&#10;nkkdn/0dTXl9Tlm/f+HmFwAAAP//AwBQSwMEFAAGAAgAAAAhAMg9ai7eAAAACwEAAA8AAABkcnMv&#10;ZG93bnJldi54bWxMj8FOwzAMhu9IvENkJG5b0kGqrTSdEIgriAGTuGWN11Y0TtVka3l7zAmO/v3p&#10;9+dyO/tenHGMXSAD2VKBQKqD66gx8P72tFiDiMmSs30gNPCNEbbV5UVpCxcmesXzLjWCSygW1kCb&#10;0lBIGesWvY3LMCDx7hhGbxOPYyPdaCcu971cKZVLbzviC60d8KHF+mt38gY+no+f+1v10jx6PUxh&#10;VpL8RhpzfTXf34FIOKc/GH71WR0qdjqEE7koegM3K50zamChdQaCiVzpDYgDJxknsirl/x+qHwAA&#10;AP//AwBQSwECLQAUAAYACAAAACEAtoM4kv4AAADhAQAAEwAAAAAAAAAAAAAAAAAAAAAAW0NvbnRl&#10;bnRfVHlwZXNdLnhtbFBLAQItABQABgAIAAAAIQA4/SH/1gAAAJQBAAALAAAAAAAAAAAAAAAAAC8B&#10;AABfcmVscy8ucmVsc1BLAQItABQABgAIAAAAIQDJeLMa+AEAAM0DAAAOAAAAAAAAAAAAAAAAAC4C&#10;AABkcnMvZTJvRG9jLnhtbFBLAQItABQABgAIAAAAIQDIPWou3gAAAAsBAAAPAAAAAAAAAAAAAAAA&#10;AFIEAABkcnMvZG93bnJldi54bWxQSwUGAAAAAAQABADzAAAAXQUAAAAA&#10;" filled="f" stroked="f">
              <v:textbox>
                <w:txbxContent>
                  <w:p w14:paraId="53CAB9B7" w14:textId="77777777" w:rsidR="005432B1" w:rsidRPr="00B86DA3" w:rsidRDefault="005432B1" w:rsidP="00A844A4">
                    <w:pPr>
                      <w:jc w:val="center"/>
                      <w:rPr>
                        <w:sz w:val="20"/>
                        <w:szCs w:val="20"/>
                        <w:lang w:val="es-ES_tradnl"/>
                      </w:rPr>
                    </w:pPr>
                    <w:r w:rsidRPr="00B86DA3">
                      <w:rPr>
                        <w:b/>
                        <w:sz w:val="20"/>
                        <w:szCs w:val="20"/>
                        <w:lang w:val="es-ES_tradnl"/>
                      </w:rPr>
                      <w:t>República de Colombia</w:t>
                    </w:r>
                  </w:p>
                </w:txbxContent>
              </v:textbox>
              <w10:wrap type="tight"/>
            </v:shape>
          </w:pict>
        </mc:Fallback>
      </mc:AlternateContent>
    </w:r>
    <w:r>
      <w:rPr>
        <w:noProof/>
        <w:lang w:eastAsia="es-CO"/>
      </w:rPr>
      <w:drawing>
        <wp:anchor distT="0" distB="0" distL="114300" distR="114300" simplePos="0" relativeHeight="251660288" behindDoc="0" locked="0" layoutInCell="1" allowOverlap="0" wp14:anchorId="364C1ECE" wp14:editId="2146978F">
          <wp:simplePos x="0" y="0"/>
          <wp:positionH relativeFrom="column">
            <wp:posOffset>2625725</wp:posOffset>
          </wp:positionH>
          <wp:positionV relativeFrom="line">
            <wp:posOffset>-114935</wp:posOffset>
          </wp:positionV>
          <wp:extent cx="672465" cy="824230"/>
          <wp:effectExtent l="0" t="0" r="0" b="0"/>
          <wp:wrapNone/>
          <wp:docPr id="8" name="Imagen 8" descr="Descripción: Descripción: Descripción: escudo line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824230"/>
                  </a:xfrm>
                  <a:prstGeom prst="rect">
                    <a:avLst/>
                  </a:prstGeom>
                  <a:noFill/>
                  <a:ln>
                    <a:noFill/>
                  </a:ln>
                </pic:spPr>
              </pic:pic>
            </a:graphicData>
          </a:graphic>
        </wp:anchor>
      </w:drawing>
    </w:r>
    <w:r>
      <w:rPr>
        <w:noProof/>
        <w:lang w:eastAsia="es-CO"/>
      </w:rPr>
      <mc:AlternateContent>
        <mc:Choice Requires="wpg">
          <w:drawing>
            <wp:anchor distT="0" distB="0" distL="114300" distR="114300" simplePos="0" relativeHeight="251659264" behindDoc="0" locked="0" layoutInCell="1" allowOverlap="1" wp14:anchorId="2C3110CF" wp14:editId="715E9017">
              <wp:simplePos x="0" y="0"/>
              <wp:positionH relativeFrom="column">
                <wp:posOffset>-178435</wp:posOffset>
              </wp:positionH>
              <wp:positionV relativeFrom="paragraph">
                <wp:posOffset>183515</wp:posOffset>
              </wp:positionV>
              <wp:extent cx="6283325" cy="10077450"/>
              <wp:effectExtent l="0" t="0" r="22225" b="1905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10077450"/>
                        <a:chOff x="1906" y="2794"/>
                        <a:chExt cx="9515" cy="14637"/>
                      </a:xfrm>
                    </wpg:grpSpPr>
                    <wps:wsp>
                      <wps:cNvPr id="4" name="Line 12"/>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1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 name="Line 14"/>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B3484" id="Grupo 3" o:spid="_x0000_s1026" style="position:absolute;margin-left:-14.05pt;margin-top:14.45pt;width:494.75pt;height:793.5pt;z-index:251659264"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llvAMAADQMAAAOAAAAZHJzL2Uyb0RvYy54bWzsVtuO2zYQfS/QfyD4WKCri+WbsNqg2GQX&#10;BbbtAtl+AC1RF1QiVZK2vP36zgwlW3YatEmAFAXqB5vSjIfDc2bO8PbNsWvZQRrbaJXx6CbkTKpc&#10;F42qMv7ry8P3G86sE6oQrVYy46/S8jd3335zO/SpjHWt20IaBkGUTYc+47VzfRoENq9lJ+yN7qUC&#10;Y6lNJxw8mioojBggetcGcRiugkGbojc6l9bC27feyO8oflnK3P1SllY61mYccnP0beh7h9/B3a1I&#10;KyP6usnHNMRnZNGJRsGmp1BvhRNsb5oPQnVNbrTVpbvJdRfosmxySWeA00Th1Wkejd73dJYqHar+&#10;BBNAe4XTZ4fNfz48G9YUGV9wpkQHFD2afa/ZAqEZ+ioFj0fTv++fjT8fLJ90/psFc3Btx+fKO7Pd&#10;8JMuIJzYO03QHEvTYQg4NDsSA68nBuTRsRxeruLNYhEvOcvBFoXhep0sR5LyGpjEP0bbcMUZ2OP1&#10;NvEE5vW7McB2GU3/TlaLNZoDkfqtKd0xPTwbVJw9g2q/DNT3teglcWURshHUZAL1qVGSRbEHlTzu&#10;1bMhiG1qAdy/xSuKkjC6OvcEG1Q2AZas4ssji7Q31j1K3TFcZLyFPIgNcXiyzqMzuSA5Sj80bQvv&#10;RdoqNhDawAA+W902BVrpwVS7+9awg8DGos+I9YUbFLAqKFotRfFuXDvRtH4N3LSKCsmj4GnZ6eKV&#10;wAHGiKSvxBZUjm+BByMlag6LxjYgxqYesPMGmFkw2X9G5amCN+EWYRPpxOS5fuPlckR0apx876lE&#10;/4k+UJwCiMRXVTFm/wLlUHYt6Nh3AQvZwOL1alK6kw+U0synZpHP4xwknjlggI/EAdn4MA7QekpL&#10;1L7QRJof1ZgqrJjACeErq9cWGxvzhrZ+oVQgBHjhuT7iDPmhMxE0OfvfcRMD4n8t+4YzkP2dP2sv&#10;HOaGe+ASq52QYjWUPZV8pw/yRZODu9Is2OpsbdXcyweB5Ah0cPRmWOA2JEinrTHjGa0XzWPnPfZA&#10;n7EiLtz+7T5lRvuxCtcAWNTa/MHZACM14/b3vTCSs/ZHBfK6jZIEZzA9JMt1DA9mbtnNLULlECrj&#10;jkOp4PLe+bm9701T1bCT50jpH2DClA2JGbagV49RVEDhv5J4wEzy4uGlniYTpgPD4JOlfhuNSr8J&#10;xwk36QNA9r/Sf8od6q/n8vqSLFLaLyUrWifxxivLxNY22UJZIGGTFExaPs3c//hYpisVXE1J1MZr&#10;NN5958/UiefL/t2fAAAA//8DAFBLAwQUAAYACAAAACEAH2WHX+IAAAALAQAADwAAAGRycy9kb3du&#10;cmV2LnhtbEyPwWrDMBBE74X+g9hCb4kstzG2azmE0PYUCk0KpTfF2tgm1spYiu38fdVTc1zmMfO2&#10;WM+mYyMOrrUkQSwjYEiV1S3VEr4Ob4sUmPOKtOosoYQrOliX93eFyrWd6BPHva9ZKCGXKwmN933O&#10;uasaNMotbY8UspMdjPLhHGquBzWFctPxOIoSblRLYaFRPW4brM77i5HwPqlp8yRex935tL3+HFYf&#10;3zuBUj4+zJsXYB5n/w/Dn35QhzI4He2FtGOdhEWcioBKiNMMWACyRDwDOwYyEasMeFnw2x/KXwAA&#10;AP//AwBQSwECLQAUAAYACAAAACEAtoM4kv4AAADhAQAAEwAAAAAAAAAAAAAAAAAAAAAAW0NvbnRl&#10;bnRfVHlwZXNdLnhtbFBLAQItABQABgAIAAAAIQA4/SH/1gAAAJQBAAALAAAAAAAAAAAAAAAAAC8B&#10;AABfcmVscy8ucmVsc1BLAQItABQABgAIAAAAIQBpj0llvAMAADQMAAAOAAAAAAAAAAAAAAAAAC4C&#10;AABkcnMvZTJvRG9jLnhtbFBLAQItABQABgAIAAAAIQAfZYdf4gAAAAsBAAAPAAAAAAAAAAAAAAAA&#10;ABYGAABkcnMvZG93bnJldi54bWxQSwUGAAAAAAQABADzAAAAJQcAAAAA&#10;">
              <v:line id="Line 1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shape id="Freeform 1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RCwAAAANoAAAAPAAAAZHJzL2Rvd25yZXYueG1sRI9Bi8Iw&#10;FITvC/6H8ARva1qhsnaNsgiK3rSK52fzti3bvJQkav33RhD2OMzMN8x82ZtW3Mj5xrKCdJyAIC6t&#10;brhScDquP79A+ICssbVMCh7kYbkYfMwx1/bOB7oVoRIRwj5HBXUIXS6lL2sy6Me2I47er3UGQ5Su&#10;ktrhPcJNKydJMpUGG44LNXa0qqn8K65GgdtO080udYk5nS+zYp/uMnnJlBoN+59vEIH68B9+t7da&#10;QQavK/EGyMUTAAD//wMAUEsBAi0AFAAGAAgAAAAhANvh9svuAAAAhQEAABMAAAAAAAAAAAAAAAAA&#10;AAAAAFtDb250ZW50X1R5cGVzXS54bWxQSwECLQAUAAYACAAAACEAWvQsW78AAAAVAQAACwAAAAAA&#10;AAAAAAAAAAAfAQAAX3JlbHMvLnJlbHNQSwECLQAUAAYACAAAACEAFvO0QsAAAADaAAAADwAAAAAA&#10;AAAAAAAAAAAHAgAAZHJzL2Rvd25yZXYueG1sUEsFBgAAAAADAAMAtwAAAPQCAAAAAA==&#10;" path="m,l2760,e" strokeweight="1.5pt">
                <v:path arrowok="t" o:connecttype="custom" o:connectlocs="0,0;9515,0" o:connectangles="0,0"/>
              </v:shape>
              <v:line id="Line 1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1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D6C"/>
    <w:multiLevelType w:val="hybridMultilevel"/>
    <w:tmpl w:val="5A5CF1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B51D07"/>
    <w:multiLevelType w:val="hybridMultilevel"/>
    <w:tmpl w:val="161C7D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992E94"/>
    <w:multiLevelType w:val="hybridMultilevel"/>
    <w:tmpl w:val="C23279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D08DC"/>
    <w:multiLevelType w:val="hybridMultilevel"/>
    <w:tmpl w:val="D5F0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9C0B52"/>
    <w:multiLevelType w:val="hybridMultilevel"/>
    <w:tmpl w:val="6D84DB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580E9D"/>
    <w:multiLevelType w:val="hybridMultilevel"/>
    <w:tmpl w:val="B6D0DF4E"/>
    <w:lvl w:ilvl="0" w:tplc="CB32E9D6">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BA12D8"/>
    <w:multiLevelType w:val="multilevel"/>
    <w:tmpl w:val="D52C76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1C105C4"/>
    <w:multiLevelType w:val="hybridMultilevel"/>
    <w:tmpl w:val="9C086FD0"/>
    <w:lvl w:ilvl="0" w:tplc="2E6AF6D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1317B9"/>
    <w:multiLevelType w:val="hybridMultilevel"/>
    <w:tmpl w:val="C93A4D9E"/>
    <w:lvl w:ilvl="0" w:tplc="2E6AF6D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554D77"/>
    <w:multiLevelType w:val="hybridMultilevel"/>
    <w:tmpl w:val="7310C4FE"/>
    <w:lvl w:ilvl="0" w:tplc="4620AB76">
      <w:start w:val="1"/>
      <w:numFmt w:val="low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0" w15:restartNumberingAfterBreak="0">
    <w:nsid w:val="452141E4"/>
    <w:multiLevelType w:val="hybridMultilevel"/>
    <w:tmpl w:val="80248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31793A"/>
    <w:multiLevelType w:val="hybridMultilevel"/>
    <w:tmpl w:val="1234A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3E12D1"/>
    <w:multiLevelType w:val="hybridMultilevel"/>
    <w:tmpl w:val="6D84DB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8EC1599"/>
    <w:multiLevelType w:val="hybridMultilevel"/>
    <w:tmpl w:val="5ACA5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1D6865"/>
    <w:multiLevelType w:val="multilevel"/>
    <w:tmpl w:val="88EC6208"/>
    <w:lvl w:ilvl="0">
      <w:start w:val="1"/>
      <w:numFmt w:val="ordinalText"/>
      <w:suff w:val="nothing"/>
      <w:lvlText w:val="LIBRO %1"/>
      <w:lvlJc w:val="left"/>
      <w:rPr>
        <w:rFonts w:ascii="Times New Roman" w:hAnsi="Times New Roman" w:cs="Times New Roman" w:hint="default"/>
        <w:b/>
        <w:bCs/>
        <w:i w:val="0"/>
        <w:iCs w:val="0"/>
        <w:caps/>
        <w:sz w:val="24"/>
        <w:szCs w:val="24"/>
      </w:rPr>
    </w:lvl>
    <w:lvl w:ilvl="1">
      <w:start w:val="1"/>
      <w:numFmt w:val="none"/>
      <w:pStyle w:val="Ttulo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63EB7150"/>
    <w:multiLevelType w:val="hybridMultilevel"/>
    <w:tmpl w:val="C024B5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517D1"/>
    <w:multiLevelType w:val="hybridMultilevel"/>
    <w:tmpl w:val="3BC8F0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065205"/>
    <w:multiLevelType w:val="hybridMultilevel"/>
    <w:tmpl w:val="53B0DCB6"/>
    <w:lvl w:ilvl="0" w:tplc="DB469054">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8" w15:restartNumberingAfterBreak="0">
    <w:nsid w:val="6BD10DF3"/>
    <w:multiLevelType w:val="hybridMultilevel"/>
    <w:tmpl w:val="57E20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E978BF"/>
    <w:multiLevelType w:val="hybridMultilevel"/>
    <w:tmpl w:val="7298A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A701FD"/>
    <w:multiLevelType w:val="multilevel"/>
    <w:tmpl w:val="30D4A9DC"/>
    <w:lvl w:ilvl="0">
      <w:start w:val="1"/>
      <w:numFmt w:val="ordinalText"/>
      <w:pStyle w:val="Libro"/>
      <w:suff w:val="nothing"/>
      <w:lvlText w:val="LIBRO %1"/>
      <w:lvlJc w:val="left"/>
      <w:rPr>
        <w:rFonts w:ascii="Times New Roman" w:hAnsi="Times New Roman" w:cs="Times New Roman" w:hint="default"/>
        <w:b/>
        <w:bCs/>
        <w:i w:val="0"/>
        <w:iCs w:val="0"/>
        <w:caps/>
        <w:sz w:val="24"/>
        <w:szCs w:val="24"/>
      </w:rPr>
    </w:lvl>
    <w:lvl w:ilvl="1">
      <w:start w:val="1"/>
      <w:numFmt w:val="upperRoman"/>
      <w:pStyle w:val="TtuloSeccin"/>
      <w:suff w:val="nothing"/>
      <w:lvlText w:val="TITULO %2"/>
      <w:lvlJc w:val="left"/>
      <w:rPr>
        <w:rFonts w:ascii="Times New Roman" w:hAnsi="Times New Roman" w:cs="Times New Roman" w:hint="default"/>
        <w:b/>
        <w:bCs/>
        <w:i w:val="0"/>
        <w:iCs w:val="0"/>
        <w:sz w:val="24"/>
        <w:szCs w:val="24"/>
      </w:rPr>
    </w:lvl>
    <w:lvl w:ilvl="2">
      <w:start w:val="1"/>
      <w:numFmt w:val="upperRoman"/>
      <w:pStyle w:val="Captulo"/>
      <w:suff w:val="nothing"/>
      <w:lvlText w:val="CAPITULO %3"/>
      <w:lvlJc w:val="left"/>
      <w:rPr>
        <w:rFonts w:ascii="Arial" w:hAnsi="Arial" w:cs="Arial" w:hint="default"/>
        <w:b/>
        <w:bCs/>
        <w:i w:val="0"/>
        <w:iCs w:val="0"/>
        <w:caps/>
        <w:sz w:val="22"/>
        <w:szCs w:val="22"/>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0F3576C"/>
    <w:multiLevelType w:val="hybridMultilevel"/>
    <w:tmpl w:val="1114A0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5B52B7"/>
    <w:multiLevelType w:val="hybridMultilevel"/>
    <w:tmpl w:val="B6FA47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EF66BE0"/>
    <w:multiLevelType w:val="hybridMultilevel"/>
    <w:tmpl w:val="1A7EA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0"/>
  </w:num>
  <w:num w:numId="3">
    <w:abstractNumId w:val="9"/>
  </w:num>
  <w:num w:numId="4">
    <w:abstractNumId w:val="22"/>
  </w:num>
  <w:num w:numId="5">
    <w:abstractNumId w:val="4"/>
  </w:num>
  <w:num w:numId="6">
    <w:abstractNumId w:val="5"/>
  </w:num>
  <w:num w:numId="7">
    <w:abstractNumId w:val="12"/>
  </w:num>
  <w:num w:numId="8">
    <w:abstractNumId w:val="3"/>
  </w:num>
  <w:num w:numId="9">
    <w:abstractNumId w:val="1"/>
  </w:num>
  <w:num w:numId="10">
    <w:abstractNumId w:val="17"/>
  </w:num>
  <w:num w:numId="11">
    <w:abstractNumId w:val="16"/>
  </w:num>
  <w:num w:numId="12">
    <w:abstractNumId w:val="7"/>
  </w:num>
  <w:num w:numId="13">
    <w:abstractNumId w:val="21"/>
  </w:num>
  <w:num w:numId="14">
    <w:abstractNumId w:val="2"/>
  </w:num>
  <w:num w:numId="15">
    <w:abstractNumId w:val="0"/>
  </w:num>
  <w:num w:numId="16">
    <w:abstractNumId w:val="23"/>
  </w:num>
  <w:num w:numId="17">
    <w:abstractNumId w:val="13"/>
  </w:num>
  <w:num w:numId="18">
    <w:abstractNumId w:val="19"/>
  </w:num>
  <w:num w:numId="19">
    <w:abstractNumId w:val="18"/>
  </w:num>
  <w:num w:numId="20">
    <w:abstractNumId w:val="11"/>
  </w:num>
  <w:num w:numId="21">
    <w:abstractNumId w:val="8"/>
  </w:num>
  <w:num w:numId="22">
    <w:abstractNumId w:val="15"/>
  </w:num>
  <w:num w:numId="23">
    <w:abstractNumId w:val="10"/>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82"/>
    <w:rsid w:val="00001AAF"/>
    <w:rsid w:val="00001F1B"/>
    <w:rsid w:val="0000396B"/>
    <w:rsid w:val="00003F0C"/>
    <w:rsid w:val="00004C9E"/>
    <w:rsid w:val="00006A0B"/>
    <w:rsid w:val="00006BCA"/>
    <w:rsid w:val="000073F8"/>
    <w:rsid w:val="00015BF9"/>
    <w:rsid w:val="000165F7"/>
    <w:rsid w:val="0002024F"/>
    <w:rsid w:val="00022672"/>
    <w:rsid w:val="00023759"/>
    <w:rsid w:val="00023E69"/>
    <w:rsid w:val="00026341"/>
    <w:rsid w:val="00027A1B"/>
    <w:rsid w:val="00030F72"/>
    <w:rsid w:val="00031AE5"/>
    <w:rsid w:val="00033174"/>
    <w:rsid w:val="00036E17"/>
    <w:rsid w:val="0004007D"/>
    <w:rsid w:val="00040199"/>
    <w:rsid w:val="0004178F"/>
    <w:rsid w:val="00043294"/>
    <w:rsid w:val="00043498"/>
    <w:rsid w:val="00043EC2"/>
    <w:rsid w:val="0004491A"/>
    <w:rsid w:val="00046110"/>
    <w:rsid w:val="00047795"/>
    <w:rsid w:val="00050372"/>
    <w:rsid w:val="00053DBB"/>
    <w:rsid w:val="00053E6A"/>
    <w:rsid w:val="00055497"/>
    <w:rsid w:val="0005576D"/>
    <w:rsid w:val="00057E35"/>
    <w:rsid w:val="00060DCA"/>
    <w:rsid w:val="00063221"/>
    <w:rsid w:val="0006328E"/>
    <w:rsid w:val="00064055"/>
    <w:rsid w:val="00064C6E"/>
    <w:rsid w:val="00066D4F"/>
    <w:rsid w:val="000674BC"/>
    <w:rsid w:val="000678C7"/>
    <w:rsid w:val="00067C49"/>
    <w:rsid w:val="00072B06"/>
    <w:rsid w:val="0007305B"/>
    <w:rsid w:val="000735AD"/>
    <w:rsid w:val="0007400D"/>
    <w:rsid w:val="00074695"/>
    <w:rsid w:val="000809C8"/>
    <w:rsid w:val="00081A00"/>
    <w:rsid w:val="00084852"/>
    <w:rsid w:val="000905E1"/>
    <w:rsid w:val="00091E98"/>
    <w:rsid w:val="00092B18"/>
    <w:rsid w:val="00092E5E"/>
    <w:rsid w:val="00094732"/>
    <w:rsid w:val="000951C0"/>
    <w:rsid w:val="000A1462"/>
    <w:rsid w:val="000A4360"/>
    <w:rsid w:val="000A46F9"/>
    <w:rsid w:val="000A4843"/>
    <w:rsid w:val="000A48B9"/>
    <w:rsid w:val="000A4E59"/>
    <w:rsid w:val="000A72B9"/>
    <w:rsid w:val="000A7D15"/>
    <w:rsid w:val="000B1718"/>
    <w:rsid w:val="000B383C"/>
    <w:rsid w:val="000C533C"/>
    <w:rsid w:val="000C5FBA"/>
    <w:rsid w:val="000D10C5"/>
    <w:rsid w:val="000D34F8"/>
    <w:rsid w:val="000D4CDD"/>
    <w:rsid w:val="000D7F81"/>
    <w:rsid w:val="000E30C0"/>
    <w:rsid w:val="000E3C22"/>
    <w:rsid w:val="000E7FBD"/>
    <w:rsid w:val="000F08E9"/>
    <w:rsid w:val="000F196E"/>
    <w:rsid w:val="000F33FE"/>
    <w:rsid w:val="000F3821"/>
    <w:rsid w:val="000F426E"/>
    <w:rsid w:val="000F6698"/>
    <w:rsid w:val="000F790A"/>
    <w:rsid w:val="000F7ABE"/>
    <w:rsid w:val="00101679"/>
    <w:rsid w:val="00101FB6"/>
    <w:rsid w:val="001032FB"/>
    <w:rsid w:val="00103978"/>
    <w:rsid w:val="00103A33"/>
    <w:rsid w:val="00104385"/>
    <w:rsid w:val="001058C5"/>
    <w:rsid w:val="001060E2"/>
    <w:rsid w:val="0010670B"/>
    <w:rsid w:val="001071A9"/>
    <w:rsid w:val="001075DD"/>
    <w:rsid w:val="00110402"/>
    <w:rsid w:val="00113714"/>
    <w:rsid w:val="00117F53"/>
    <w:rsid w:val="00122D7A"/>
    <w:rsid w:val="0012477B"/>
    <w:rsid w:val="0012691A"/>
    <w:rsid w:val="001274EC"/>
    <w:rsid w:val="00127750"/>
    <w:rsid w:val="00130430"/>
    <w:rsid w:val="00131A69"/>
    <w:rsid w:val="00134E5D"/>
    <w:rsid w:val="001357EA"/>
    <w:rsid w:val="00137974"/>
    <w:rsid w:val="0014384C"/>
    <w:rsid w:val="00144554"/>
    <w:rsid w:val="00147821"/>
    <w:rsid w:val="001553D1"/>
    <w:rsid w:val="00157D78"/>
    <w:rsid w:val="00161472"/>
    <w:rsid w:val="00161AB1"/>
    <w:rsid w:val="00161CB5"/>
    <w:rsid w:val="00163EEC"/>
    <w:rsid w:val="001654A0"/>
    <w:rsid w:val="00165F98"/>
    <w:rsid w:val="00167885"/>
    <w:rsid w:val="00170B16"/>
    <w:rsid w:val="00176F72"/>
    <w:rsid w:val="00182F07"/>
    <w:rsid w:val="00190DB4"/>
    <w:rsid w:val="001A20C0"/>
    <w:rsid w:val="001A27D6"/>
    <w:rsid w:val="001A7E10"/>
    <w:rsid w:val="001B331A"/>
    <w:rsid w:val="001B377B"/>
    <w:rsid w:val="001B3EE9"/>
    <w:rsid w:val="001B6898"/>
    <w:rsid w:val="001B6F96"/>
    <w:rsid w:val="001B7D85"/>
    <w:rsid w:val="001C096F"/>
    <w:rsid w:val="001C24C0"/>
    <w:rsid w:val="001C2C00"/>
    <w:rsid w:val="001D073F"/>
    <w:rsid w:val="001D1B9A"/>
    <w:rsid w:val="001D52D8"/>
    <w:rsid w:val="001E322A"/>
    <w:rsid w:val="001E4582"/>
    <w:rsid w:val="001E55D7"/>
    <w:rsid w:val="001E72D9"/>
    <w:rsid w:val="001F0911"/>
    <w:rsid w:val="001F18D3"/>
    <w:rsid w:val="001F4505"/>
    <w:rsid w:val="0020160A"/>
    <w:rsid w:val="00205A83"/>
    <w:rsid w:val="002067EF"/>
    <w:rsid w:val="002078F7"/>
    <w:rsid w:val="00211EA2"/>
    <w:rsid w:val="00214953"/>
    <w:rsid w:val="00215508"/>
    <w:rsid w:val="00221FFC"/>
    <w:rsid w:val="002226BE"/>
    <w:rsid w:val="002229FE"/>
    <w:rsid w:val="00223DFE"/>
    <w:rsid w:val="00224130"/>
    <w:rsid w:val="0022504D"/>
    <w:rsid w:val="00230FD4"/>
    <w:rsid w:val="0023440E"/>
    <w:rsid w:val="00235BC5"/>
    <w:rsid w:val="002412A0"/>
    <w:rsid w:val="00241577"/>
    <w:rsid w:val="0024273F"/>
    <w:rsid w:val="00242E44"/>
    <w:rsid w:val="00243994"/>
    <w:rsid w:val="00243E0F"/>
    <w:rsid w:val="00244017"/>
    <w:rsid w:val="002443EA"/>
    <w:rsid w:val="0024589D"/>
    <w:rsid w:val="00250A72"/>
    <w:rsid w:val="00251D8D"/>
    <w:rsid w:val="002532A1"/>
    <w:rsid w:val="002630C3"/>
    <w:rsid w:val="002649EE"/>
    <w:rsid w:val="002656BD"/>
    <w:rsid w:val="0026687D"/>
    <w:rsid w:val="0026799A"/>
    <w:rsid w:val="00267EC0"/>
    <w:rsid w:val="00271F8F"/>
    <w:rsid w:val="002858C8"/>
    <w:rsid w:val="0028644D"/>
    <w:rsid w:val="00286D1A"/>
    <w:rsid w:val="00293BC1"/>
    <w:rsid w:val="002967E3"/>
    <w:rsid w:val="002A1B01"/>
    <w:rsid w:val="002A2EA4"/>
    <w:rsid w:val="002A416D"/>
    <w:rsid w:val="002A42B1"/>
    <w:rsid w:val="002A5E88"/>
    <w:rsid w:val="002B040B"/>
    <w:rsid w:val="002B0C72"/>
    <w:rsid w:val="002B1D3F"/>
    <w:rsid w:val="002B27A5"/>
    <w:rsid w:val="002B4A70"/>
    <w:rsid w:val="002B53FA"/>
    <w:rsid w:val="002B7599"/>
    <w:rsid w:val="002B7D94"/>
    <w:rsid w:val="002C1289"/>
    <w:rsid w:val="002C193C"/>
    <w:rsid w:val="002C2D61"/>
    <w:rsid w:val="002C4045"/>
    <w:rsid w:val="002C635D"/>
    <w:rsid w:val="002C684D"/>
    <w:rsid w:val="002C6B6A"/>
    <w:rsid w:val="002D002B"/>
    <w:rsid w:val="002D2039"/>
    <w:rsid w:val="002D35F4"/>
    <w:rsid w:val="002D3880"/>
    <w:rsid w:val="002D3EDF"/>
    <w:rsid w:val="002D693E"/>
    <w:rsid w:val="002D711B"/>
    <w:rsid w:val="002D7453"/>
    <w:rsid w:val="002E2083"/>
    <w:rsid w:val="002E256A"/>
    <w:rsid w:val="002E7581"/>
    <w:rsid w:val="002F21F9"/>
    <w:rsid w:val="002F6A51"/>
    <w:rsid w:val="002F6AD8"/>
    <w:rsid w:val="00304418"/>
    <w:rsid w:val="00306379"/>
    <w:rsid w:val="00306AEF"/>
    <w:rsid w:val="00310BD3"/>
    <w:rsid w:val="003117D0"/>
    <w:rsid w:val="00317C35"/>
    <w:rsid w:val="003204E9"/>
    <w:rsid w:val="003222A4"/>
    <w:rsid w:val="00323915"/>
    <w:rsid w:val="00324990"/>
    <w:rsid w:val="00324B8A"/>
    <w:rsid w:val="00327377"/>
    <w:rsid w:val="00333BF9"/>
    <w:rsid w:val="00333F64"/>
    <w:rsid w:val="00336BD6"/>
    <w:rsid w:val="00336E6A"/>
    <w:rsid w:val="00337B58"/>
    <w:rsid w:val="003403CE"/>
    <w:rsid w:val="00345D55"/>
    <w:rsid w:val="00346F4A"/>
    <w:rsid w:val="0035248A"/>
    <w:rsid w:val="003546D6"/>
    <w:rsid w:val="003579A6"/>
    <w:rsid w:val="00361CE7"/>
    <w:rsid w:val="00362B53"/>
    <w:rsid w:val="003657D9"/>
    <w:rsid w:val="00365983"/>
    <w:rsid w:val="003711CF"/>
    <w:rsid w:val="00371852"/>
    <w:rsid w:val="00372941"/>
    <w:rsid w:val="00375723"/>
    <w:rsid w:val="00376DA6"/>
    <w:rsid w:val="00376F57"/>
    <w:rsid w:val="003801E6"/>
    <w:rsid w:val="003837A4"/>
    <w:rsid w:val="00385697"/>
    <w:rsid w:val="00391246"/>
    <w:rsid w:val="00392E9F"/>
    <w:rsid w:val="0039584C"/>
    <w:rsid w:val="00397991"/>
    <w:rsid w:val="003A359B"/>
    <w:rsid w:val="003A5814"/>
    <w:rsid w:val="003A6114"/>
    <w:rsid w:val="003A6369"/>
    <w:rsid w:val="003A75B6"/>
    <w:rsid w:val="003B37E9"/>
    <w:rsid w:val="003C0B07"/>
    <w:rsid w:val="003C3EFA"/>
    <w:rsid w:val="003C3F89"/>
    <w:rsid w:val="003C4AE8"/>
    <w:rsid w:val="003C4DA2"/>
    <w:rsid w:val="003C5BBD"/>
    <w:rsid w:val="003C5F9A"/>
    <w:rsid w:val="003C68F0"/>
    <w:rsid w:val="003D0A2E"/>
    <w:rsid w:val="003D41E9"/>
    <w:rsid w:val="003D4719"/>
    <w:rsid w:val="003D5109"/>
    <w:rsid w:val="003D75DE"/>
    <w:rsid w:val="003E13ED"/>
    <w:rsid w:val="003E1B8E"/>
    <w:rsid w:val="003E21EB"/>
    <w:rsid w:val="003E2964"/>
    <w:rsid w:val="003E298A"/>
    <w:rsid w:val="003E393F"/>
    <w:rsid w:val="003E70F3"/>
    <w:rsid w:val="003E7B4F"/>
    <w:rsid w:val="003F0931"/>
    <w:rsid w:val="003F4837"/>
    <w:rsid w:val="003F59CD"/>
    <w:rsid w:val="003F610B"/>
    <w:rsid w:val="003F752A"/>
    <w:rsid w:val="003F7B48"/>
    <w:rsid w:val="004003A9"/>
    <w:rsid w:val="00406E91"/>
    <w:rsid w:val="0041248F"/>
    <w:rsid w:val="00412E93"/>
    <w:rsid w:val="0041510C"/>
    <w:rsid w:val="004154FB"/>
    <w:rsid w:val="0042310C"/>
    <w:rsid w:val="00425A7F"/>
    <w:rsid w:val="0042697E"/>
    <w:rsid w:val="004320F5"/>
    <w:rsid w:val="00434AB5"/>
    <w:rsid w:val="00437EA3"/>
    <w:rsid w:val="00440C75"/>
    <w:rsid w:val="00440DA2"/>
    <w:rsid w:val="0044166D"/>
    <w:rsid w:val="00450469"/>
    <w:rsid w:val="0045464D"/>
    <w:rsid w:val="00455AAE"/>
    <w:rsid w:val="00457112"/>
    <w:rsid w:val="00460451"/>
    <w:rsid w:val="00461254"/>
    <w:rsid w:val="00461A61"/>
    <w:rsid w:val="00465B4F"/>
    <w:rsid w:val="0047153C"/>
    <w:rsid w:val="00473795"/>
    <w:rsid w:val="004740EA"/>
    <w:rsid w:val="00475C9F"/>
    <w:rsid w:val="00476212"/>
    <w:rsid w:val="0047626F"/>
    <w:rsid w:val="00476DD5"/>
    <w:rsid w:val="00483430"/>
    <w:rsid w:val="00492BE2"/>
    <w:rsid w:val="004937A6"/>
    <w:rsid w:val="00493B2A"/>
    <w:rsid w:val="00493FB6"/>
    <w:rsid w:val="004943DD"/>
    <w:rsid w:val="0049465E"/>
    <w:rsid w:val="004977A1"/>
    <w:rsid w:val="004A1E26"/>
    <w:rsid w:val="004A2EE7"/>
    <w:rsid w:val="004A6CDA"/>
    <w:rsid w:val="004A7483"/>
    <w:rsid w:val="004B1394"/>
    <w:rsid w:val="004C05C5"/>
    <w:rsid w:val="004C0DB3"/>
    <w:rsid w:val="004C1B40"/>
    <w:rsid w:val="004C2246"/>
    <w:rsid w:val="004C5D3C"/>
    <w:rsid w:val="004C76D5"/>
    <w:rsid w:val="004D17A9"/>
    <w:rsid w:val="004D48FA"/>
    <w:rsid w:val="004D53C4"/>
    <w:rsid w:val="004E0F90"/>
    <w:rsid w:val="004E1703"/>
    <w:rsid w:val="004E6D12"/>
    <w:rsid w:val="004E7977"/>
    <w:rsid w:val="004F06A9"/>
    <w:rsid w:val="004F19FE"/>
    <w:rsid w:val="004F267D"/>
    <w:rsid w:val="004F4795"/>
    <w:rsid w:val="004F69A3"/>
    <w:rsid w:val="00500C54"/>
    <w:rsid w:val="0050445B"/>
    <w:rsid w:val="00504A2F"/>
    <w:rsid w:val="00505BBA"/>
    <w:rsid w:val="00506F89"/>
    <w:rsid w:val="00511CC5"/>
    <w:rsid w:val="005136DA"/>
    <w:rsid w:val="00514127"/>
    <w:rsid w:val="0051763F"/>
    <w:rsid w:val="00520B4D"/>
    <w:rsid w:val="00522E9E"/>
    <w:rsid w:val="00522FD8"/>
    <w:rsid w:val="00525A87"/>
    <w:rsid w:val="00526713"/>
    <w:rsid w:val="00532BCB"/>
    <w:rsid w:val="00534391"/>
    <w:rsid w:val="005358E1"/>
    <w:rsid w:val="00541B94"/>
    <w:rsid w:val="00543090"/>
    <w:rsid w:val="005432B1"/>
    <w:rsid w:val="00543B0D"/>
    <w:rsid w:val="00543FF3"/>
    <w:rsid w:val="00544322"/>
    <w:rsid w:val="00544486"/>
    <w:rsid w:val="00544B90"/>
    <w:rsid w:val="00546E9E"/>
    <w:rsid w:val="0054704C"/>
    <w:rsid w:val="00561597"/>
    <w:rsid w:val="00561987"/>
    <w:rsid w:val="00562E7C"/>
    <w:rsid w:val="00563CBD"/>
    <w:rsid w:val="00564000"/>
    <w:rsid w:val="00564D28"/>
    <w:rsid w:val="005655AD"/>
    <w:rsid w:val="00570C50"/>
    <w:rsid w:val="0057446B"/>
    <w:rsid w:val="0057625B"/>
    <w:rsid w:val="005820F8"/>
    <w:rsid w:val="00582801"/>
    <w:rsid w:val="00583515"/>
    <w:rsid w:val="00586932"/>
    <w:rsid w:val="00587ABB"/>
    <w:rsid w:val="00594AAF"/>
    <w:rsid w:val="005A04C1"/>
    <w:rsid w:val="005A5A19"/>
    <w:rsid w:val="005A5E1D"/>
    <w:rsid w:val="005A676C"/>
    <w:rsid w:val="005B303A"/>
    <w:rsid w:val="005B306A"/>
    <w:rsid w:val="005B375C"/>
    <w:rsid w:val="005C175B"/>
    <w:rsid w:val="005C2968"/>
    <w:rsid w:val="005C2E42"/>
    <w:rsid w:val="005C63BA"/>
    <w:rsid w:val="005C676F"/>
    <w:rsid w:val="005D2010"/>
    <w:rsid w:val="005D51D2"/>
    <w:rsid w:val="005E053C"/>
    <w:rsid w:val="005E07E7"/>
    <w:rsid w:val="005E1255"/>
    <w:rsid w:val="005E3B0E"/>
    <w:rsid w:val="005E44A2"/>
    <w:rsid w:val="005E4689"/>
    <w:rsid w:val="005E4D61"/>
    <w:rsid w:val="005E6EF2"/>
    <w:rsid w:val="005E7AA5"/>
    <w:rsid w:val="005F0830"/>
    <w:rsid w:val="005F1525"/>
    <w:rsid w:val="005F414B"/>
    <w:rsid w:val="005F4BB9"/>
    <w:rsid w:val="005F51E7"/>
    <w:rsid w:val="005F7ECF"/>
    <w:rsid w:val="006112E4"/>
    <w:rsid w:val="00611A1F"/>
    <w:rsid w:val="00614963"/>
    <w:rsid w:val="006153DE"/>
    <w:rsid w:val="006162EA"/>
    <w:rsid w:val="00617083"/>
    <w:rsid w:val="00617EC0"/>
    <w:rsid w:val="006206B4"/>
    <w:rsid w:val="0062367F"/>
    <w:rsid w:val="00626428"/>
    <w:rsid w:val="00627C4E"/>
    <w:rsid w:val="00630A28"/>
    <w:rsid w:val="00633414"/>
    <w:rsid w:val="0064147D"/>
    <w:rsid w:val="00641ECE"/>
    <w:rsid w:val="00646665"/>
    <w:rsid w:val="00646C6D"/>
    <w:rsid w:val="00646F3A"/>
    <w:rsid w:val="00650CDD"/>
    <w:rsid w:val="00651119"/>
    <w:rsid w:val="00654117"/>
    <w:rsid w:val="00654CA4"/>
    <w:rsid w:val="00662383"/>
    <w:rsid w:val="00671CE1"/>
    <w:rsid w:val="00672BDE"/>
    <w:rsid w:val="00676C32"/>
    <w:rsid w:val="00676D48"/>
    <w:rsid w:val="006827AE"/>
    <w:rsid w:val="00683037"/>
    <w:rsid w:val="006842B9"/>
    <w:rsid w:val="006859C1"/>
    <w:rsid w:val="00691A34"/>
    <w:rsid w:val="006926EC"/>
    <w:rsid w:val="0069332C"/>
    <w:rsid w:val="0069736B"/>
    <w:rsid w:val="00697E6D"/>
    <w:rsid w:val="006A1E8B"/>
    <w:rsid w:val="006A3B8F"/>
    <w:rsid w:val="006A4024"/>
    <w:rsid w:val="006A5011"/>
    <w:rsid w:val="006A5366"/>
    <w:rsid w:val="006A75FF"/>
    <w:rsid w:val="006B3C41"/>
    <w:rsid w:val="006B3C46"/>
    <w:rsid w:val="006B49BF"/>
    <w:rsid w:val="006B4C23"/>
    <w:rsid w:val="006B750C"/>
    <w:rsid w:val="006C0E98"/>
    <w:rsid w:val="006C35D0"/>
    <w:rsid w:val="006C5221"/>
    <w:rsid w:val="006D08B4"/>
    <w:rsid w:val="006D169B"/>
    <w:rsid w:val="006D1C8F"/>
    <w:rsid w:val="006D2F0B"/>
    <w:rsid w:val="006D30C5"/>
    <w:rsid w:val="006D4B42"/>
    <w:rsid w:val="006D5933"/>
    <w:rsid w:val="006E038F"/>
    <w:rsid w:val="006E0D06"/>
    <w:rsid w:val="006E14A8"/>
    <w:rsid w:val="006E35B8"/>
    <w:rsid w:val="006E4556"/>
    <w:rsid w:val="006E6FCE"/>
    <w:rsid w:val="007023BB"/>
    <w:rsid w:val="0070258F"/>
    <w:rsid w:val="00703F17"/>
    <w:rsid w:val="00704A89"/>
    <w:rsid w:val="00710198"/>
    <w:rsid w:val="00714E1F"/>
    <w:rsid w:val="0071533B"/>
    <w:rsid w:val="007176CA"/>
    <w:rsid w:val="0071787A"/>
    <w:rsid w:val="007178E7"/>
    <w:rsid w:val="00724282"/>
    <w:rsid w:val="00725954"/>
    <w:rsid w:val="00725F51"/>
    <w:rsid w:val="00727462"/>
    <w:rsid w:val="00731940"/>
    <w:rsid w:val="00741421"/>
    <w:rsid w:val="0074713B"/>
    <w:rsid w:val="00751D20"/>
    <w:rsid w:val="00757C3A"/>
    <w:rsid w:val="007624AF"/>
    <w:rsid w:val="007626B6"/>
    <w:rsid w:val="00764608"/>
    <w:rsid w:val="00764719"/>
    <w:rsid w:val="00764A17"/>
    <w:rsid w:val="007670E9"/>
    <w:rsid w:val="00767957"/>
    <w:rsid w:val="00767A4B"/>
    <w:rsid w:val="00767BBE"/>
    <w:rsid w:val="00771647"/>
    <w:rsid w:val="00771C7E"/>
    <w:rsid w:val="007729F6"/>
    <w:rsid w:val="00772C8A"/>
    <w:rsid w:val="00777003"/>
    <w:rsid w:val="007771E4"/>
    <w:rsid w:val="00784117"/>
    <w:rsid w:val="0078492C"/>
    <w:rsid w:val="0078517F"/>
    <w:rsid w:val="00786C52"/>
    <w:rsid w:val="00787562"/>
    <w:rsid w:val="007902FD"/>
    <w:rsid w:val="00791E52"/>
    <w:rsid w:val="00796F97"/>
    <w:rsid w:val="007A0A63"/>
    <w:rsid w:val="007A0A97"/>
    <w:rsid w:val="007A1696"/>
    <w:rsid w:val="007A2D21"/>
    <w:rsid w:val="007A42F2"/>
    <w:rsid w:val="007A4F3C"/>
    <w:rsid w:val="007B055B"/>
    <w:rsid w:val="007B1E89"/>
    <w:rsid w:val="007B2DF4"/>
    <w:rsid w:val="007B523A"/>
    <w:rsid w:val="007C088A"/>
    <w:rsid w:val="007C69E6"/>
    <w:rsid w:val="007C763A"/>
    <w:rsid w:val="007C774E"/>
    <w:rsid w:val="007C7E36"/>
    <w:rsid w:val="007D1EB2"/>
    <w:rsid w:val="007D4B28"/>
    <w:rsid w:val="007E1A40"/>
    <w:rsid w:val="007E2C5B"/>
    <w:rsid w:val="007E3040"/>
    <w:rsid w:val="007E4252"/>
    <w:rsid w:val="007E5704"/>
    <w:rsid w:val="007E6BFC"/>
    <w:rsid w:val="007E6DBF"/>
    <w:rsid w:val="007F01F2"/>
    <w:rsid w:val="007F0983"/>
    <w:rsid w:val="007F0C42"/>
    <w:rsid w:val="007F3554"/>
    <w:rsid w:val="007F3EB9"/>
    <w:rsid w:val="007F6914"/>
    <w:rsid w:val="008003E2"/>
    <w:rsid w:val="00801289"/>
    <w:rsid w:val="008020B4"/>
    <w:rsid w:val="00802583"/>
    <w:rsid w:val="00802782"/>
    <w:rsid w:val="00802973"/>
    <w:rsid w:val="008036FE"/>
    <w:rsid w:val="008038AB"/>
    <w:rsid w:val="008038B2"/>
    <w:rsid w:val="00807E43"/>
    <w:rsid w:val="008102C1"/>
    <w:rsid w:val="00811F97"/>
    <w:rsid w:val="00812AE4"/>
    <w:rsid w:val="008142EE"/>
    <w:rsid w:val="0081431A"/>
    <w:rsid w:val="0081499C"/>
    <w:rsid w:val="00817722"/>
    <w:rsid w:val="0082414B"/>
    <w:rsid w:val="0082467C"/>
    <w:rsid w:val="00831B05"/>
    <w:rsid w:val="00836D46"/>
    <w:rsid w:val="00842856"/>
    <w:rsid w:val="00843073"/>
    <w:rsid w:val="00850033"/>
    <w:rsid w:val="0085123C"/>
    <w:rsid w:val="008524AE"/>
    <w:rsid w:val="00852964"/>
    <w:rsid w:val="008529DB"/>
    <w:rsid w:val="00853DD8"/>
    <w:rsid w:val="00861510"/>
    <w:rsid w:val="0086250F"/>
    <w:rsid w:val="00862AFA"/>
    <w:rsid w:val="00863F68"/>
    <w:rsid w:val="00865D49"/>
    <w:rsid w:val="008664E9"/>
    <w:rsid w:val="0087013F"/>
    <w:rsid w:val="00871640"/>
    <w:rsid w:val="00873E02"/>
    <w:rsid w:val="0087500F"/>
    <w:rsid w:val="0087603B"/>
    <w:rsid w:val="008760DD"/>
    <w:rsid w:val="0087773F"/>
    <w:rsid w:val="00877F92"/>
    <w:rsid w:val="00880FD3"/>
    <w:rsid w:val="00881D06"/>
    <w:rsid w:val="00885766"/>
    <w:rsid w:val="00890457"/>
    <w:rsid w:val="008904D6"/>
    <w:rsid w:val="00891477"/>
    <w:rsid w:val="00891AA6"/>
    <w:rsid w:val="00893FD6"/>
    <w:rsid w:val="008A1926"/>
    <w:rsid w:val="008A1EF8"/>
    <w:rsid w:val="008A2324"/>
    <w:rsid w:val="008A4A07"/>
    <w:rsid w:val="008A4B77"/>
    <w:rsid w:val="008B186D"/>
    <w:rsid w:val="008B2532"/>
    <w:rsid w:val="008B2BDC"/>
    <w:rsid w:val="008B3E4E"/>
    <w:rsid w:val="008B40A8"/>
    <w:rsid w:val="008B5A5E"/>
    <w:rsid w:val="008B64AE"/>
    <w:rsid w:val="008B6FA9"/>
    <w:rsid w:val="008B7D64"/>
    <w:rsid w:val="008C08C5"/>
    <w:rsid w:val="008C0DDF"/>
    <w:rsid w:val="008C0EE8"/>
    <w:rsid w:val="008C6142"/>
    <w:rsid w:val="008D017A"/>
    <w:rsid w:val="008D31F8"/>
    <w:rsid w:val="008D4403"/>
    <w:rsid w:val="008D6F6D"/>
    <w:rsid w:val="008D6FD3"/>
    <w:rsid w:val="008D72FB"/>
    <w:rsid w:val="008E00C9"/>
    <w:rsid w:val="008E0EBB"/>
    <w:rsid w:val="008E1E32"/>
    <w:rsid w:val="008E48A7"/>
    <w:rsid w:val="008E503E"/>
    <w:rsid w:val="008E720D"/>
    <w:rsid w:val="008F3065"/>
    <w:rsid w:val="008F381C"/>
    <w:rsid w:val="008F3D4F"/>
    <w:rsid w:val="008F69AD"/>
    <w:rsid w:val="008F7195"/>
    <w:rsid w:val="008F77B6"/>
    <w:rsid w:val="00900473"/>
    <w:rsid w:val="009017C9"/>
    <w:rsid w:val="00904E8C"/>
    <w:rsid w:val="0090600C"/>
    <w:rsid w:val="00920F52"/>
    <w:rsid w:val="00921E52"/>
    <w:rsid w:val="00922813"/>
    <w:rsid w:val="00922818"/>
    <w:rsid w:val="00922D71"/>
    <w:rsid w:val="00927AFD"/>
    <w:rsid w:val="00927C4D"/>
    <w:rsid w:val="00931679"/>
    <w:rsid w:val="00932199"/>
    <w:rsid w:val="00934131"/>
    <w:rsid w:val="00935FB6"/>
    <w:rsid w:val="00937DAD"/>
    <w:rsid w:val="0094039D"/>
    <w:rsid w:val="009434C7"/>
    <w:rsid w:val="009443C6"/>
    <w:rsid w:val="00944C89"/>
    <w:rsid w:val="00945318"/>
    <w:rsid w:val="00965D06"/>
    <w:rsid w:val="00967066"/>
    <w:rsid w:val="0096708F"/>
    <w:rsid w:val="00971019"/>
    <w:rsid w:val="009739D3"/>
    <w:rsid w:val="0097449F"/>
    <w:rsid w:val="00981F06"/>
    <w:rsid w:val="00982288"/>
    <w:rsid w:val="009828AB"/>
    <w:rsid w:val="00984323"/>
    <w:rsid w:val="0098610A"/>
    <w:rsid w:val="00990665"/>
    <w:rsid w:val="00990F98"/>
    <w:rsid w:val="00991CD9"/>
    <w:rsid w:val="009957AA"/>
    <w:rsid w:val="0099671D"/>
    <w:rsid w:val="00996E46"/>
    <w:rsid w:val="009A1006"/>
    <w:rsid w:val="009A161A"/>
    <w:rsid w:val="009A1EE3"/>
    <w:rsid w:val="009A23BB"/>
    <w:rsid w:val="009A3CBD"/>
    <w:rsid w:val="009A41B0"/>
    <w:rsid w:val="009A6D81"/>
    <w:rsid w:val="009B1207"/>
    <w:rsid w:val="009B24F8"/>
    <w:rsid w:val="009B4A23"/>
    <w:rsid w:val="009B7968"/>
    <w:rsid w:val="009C0CCC"/>
    <w:rsid w:val="009C2512"/>
    <w:rsid w:val="009C2EE4"/>
    <w:rsid w:val="009C47A9"/>
    <w:rsid w:val="009C4A94"/>
    <w:rsid w:val="009D17A4"/>
    <w:rsid w:val="009D1CEE"/>
    <w:rsid w:val="009D3EAA"/>
    <w:rsid w:val="009D55B4"/>
    <w:rsid w:val="009D64A3"/>
    <w:rsid w:val="009E2AE7"/>
    <w:rsid w:val="009E2FD0"/>
    <w:rsid w:val="009E4466"/>
    <w:rsid w:val="009E4E63"/>
    <w:rsid w:val="009E4F87"/>
    <w:rsid w:val="009E5266"/>
    <w:rsid w:val="009E720D"/>
    <w:rsid w:val="009E7CF8"/>
    <w:rsid w:val="009F00EC"/>
    <w:rsid w:val="009F1A29"/>
    <w:rsid w:val="009F3DE7"/>
    <w:rsid w:val="00A15A86"/>
    <w:rsid w:val="00A17FDF"/>
    <w:rsid w:val="00A21E25"/>
    <w:rsid w:val="00A23317"/>
    <w:rsid w:val="00A2679D"/>
    <w:rsid w:val="00A2772F"/>
    <w:rsid w:val="00A27BED"/>
    <w:rsid w:val="00A3050D"/>
    <w:rsid w:val="00A30706"/>
    <w:rsid w:val="00A31CDD"/>
    <w:rsid w:val="00A33AC8"/>
    <w:rsid w:val="00A34B1D"/>
    <w:rsid w:val="00A375EF"/>
    <w:rsid w:val="00A421D2"/>
    <w:rsid w:val="00A45873"/>
    <w:rsid w:val="00A504E8"/>
    <w:rsid w:val="00A5054D"/>
    <w:rsid w:val="00A50E12"/>
    <w:rsid w:val="00A51A5A"/>
    <w:rsid w:val="00A51E78"/>
    <w:rsid w:val="00A542EC"/>
    <w:rsid w:val="00A54975"/>
    <w:rsid w:val="00A55C1A"/>
    <w:rsid w:val="00A61A6D"/>
    <w:rsid w:val="00A6266F"/>
    <w:rsid w:val="00A6267F"/>
    <w:rsid w:val="00A63024"/>
    <w:rsid w:val="00A63336"/>
    <w:rsid w:val="00A63623"/>
    <w:rsid w:val="00A72E86"/>
    <w:rsid w:val="00A73F50"/>
    <w:rsid w:val="00A74B21"/>
    <w:rsid w:val="00A74EE1"/>
    <w:rsid w:val="00A75D23"/>
    <w:rsid w:val="00A76658"/>
    <w:rsid w:val="00A7699C"/>
    <w:rsid w:val="00A8069C"/>
    <w:rsid w:val="00A820F1"/>
    <w:rsid w:val="00A844A4"/>
    <w:rsid w:val="00A858E6"/>
    <w:rsid w:val="00AA0150"/>
    <w:rsid w:val="00AA0870"/>
    <w:rsid w:val="00AA4DBC"/>
    <w:rsid w:val="00AA7D61"/>
    <w:rsid w:val="00AB0570"/>
    <w:rsid w:val="00AB2A2B"/>
    <w:rsid w:val="00AB2CFE"/>
    <w:rsid w:val="00AB4495"/>
    <w:rsid w:val="00AB4692"/>
    <w:rsid w:val="00AB4880"/>
    <w:rsid w:val="00AB4B69"/>
    <w:rsid w:val="00AB570C"/>
    <w:rsid w:val="00AC0B43"/>
    <w:rsid w:val="00AC1614"/>
    <w:rsid w:val="00AC246B"/>
    <w:rsid w:val="00AC2CF8"/>
    <w:rsid w:val="00AC3D41"/>
    <w:rsid w:val="00AC4112"/>
    <w:rsid w:val="00AC55EA"/>
    <w:rsid w:val="00AD243F"/>
    <w:rsid w:val="00AD33B0"/>
    <w:rsid w:val="00AD5462"/>
    <w:rsid w:val="00AD7EA6"/>
    <w:rsid w:val="00AE0728"/>
    <w:rsid w:val="00AE0AEC"/>
    <w:rsid w:val="00AE35B9"/>
    <w:rsid w:val="00AE49D2"/>
    <w:rsid w:val="00AE6FB3"/>
    <w:rsid w:val="00AF1077"/>
    <w:rsid w:val="00AF4B90"/>
    <w:rsid w:val="00AF53F1"/>
    <w:rsid w:val="00AF75BE"/>
    <w:rsid w:val="00B004A2"/>
    <w:rsid w:val="00B01B11"/>
    <w:rsid w:val="00B0412A"/>
    <w:rsid w:val="00B0422A"/>
    <w:rsid w:val="00B04358"/>
    <w:rsid w:val="00B0736B"/>
    <w:rsid w:val="00B11306"/>
    <w:rsid w:val="00B12443"/>
    <w:rsid w:val="00B15D11"/>
    <w:rsid w:val="00B15D49"/>
    <w:rsid w:val="00B20F04"/>
    <w:rsid w:val="00B2116E"/>
    <w:rsid w:val="00B223CF"/>
    <w:rsid w:val="00B23F40"/>
    <w:rsid w:val="00B25855"/>
    <w:rsid w:val="00B27202"/>
    <w:rsid w:val="00B27894"/>
    <w:rsid w:val="00B311E9"/>
    <w:rsid w:val="00B32B86"/>
    <w:rsid w:val="00B32EAB"/>
    <w:rsid w:val="00B34285"/>
    <w:rsid w:val="00B3643E"/>
    <w:rsid w:val="00B40D72"/>
    <w:rsid w:val="00B5539F"/>
    <w:rsid w:val="00B5552D"/>
    <w:rsid w:val="00B5684D"/>
    <w:rsid w:val="00B57C45"/>
    <w:rsid w:val="00B60D00"/>
    <w:rsid w:val="00B67551"/>
    <w:rsid w:val="00B712B7"/>
    <w:rsid w:val="00B72A99"/>
    <w:rsid w:val="00B73B19"/>
    <w:rsid w:val="00B7451E"/>
    <w:rsid w:val="00B75CD1"/>
    <w:rsid w:val="00B7666B"/>
    <w:rsid w:val="00B80EA4"/>
    <w:rsid w:val="00B81B00"/>
    <w:rsid w:val="00B84148"/>
    <w:rsid w:val="00B86DE2"/>
    <w:rsid w:val="00B9274E"/>
    <w:rsid w:val="00B9583D"/>
    <w:rsid w:val="00B961A9"/>
    <w:rsid w:val="00BA4469"/>
    <w:rsid w:val="00BA4B3E"/>
    <w:rsid w:val="00BA53BF"/>
    <w:rsid w:val="00BA6B86"/>
    <w:rsid w:val="00BB0C0E"/>
    <w:rsid w:val="00BC03F4"/>
    <w:rsid w:val="00BC0E1B"/>
    <w:rsid w:val="00BC2D77"/>
    <w:rsid w:val="00BC2D7B"/>
    <w:rsid w:val="00BC5E3C"/>
    <w:rsid w:val="00BC6661"/>
    <w:rsid w:val="00BC74AB"/>
    <w:rsid w:val="00BC79BD"/>
    <w:rsid w:val="00BD0A5C"/>
    <w:rsid w:val="00BD0FA2"/>
    <w:rsid w:val="00BD19AA"/>
    <w:rsid w:val="00BD2A58"/>
    <w:rsid w:val="00BD379B"/>
    <w:rsid w:val="00BD486A"/>
    <w:rsid w:val="00BD524E"/>
    <w:rsid w:val="00BD71B1"/>
    <w:rsid w:val="00BE01D3"/>
    <w:rsid w:val="00BE0E1A"/>
    <w:rsid w:val="00BE1661"/>
    <w:rsid w:val="00BE28FE"/>
    <w:rsid w:val="00BE5284"/>
    <w:rsid w:val="00BF04A4"/>
    <w:rsid w:val="00BF072F"/>
    <w:rsid w:val="00BF1A12"/>
    <w:rsid w:val="00BF2E7D"/>
    <w:rsid w:val="00BF53E7"/>
    <w:rsid w:val="00BF7EB1"/>
    <w:rsid w:val="00C01BD2"/>
    <w:rsid w:val="00C0211C"/>
    <w:rsid w:val="00C03460"/>
    <w:rsid w:val="00C0370E"/>
    <w:rsid w:val="00C06214"/>
    <w:rsid w:val="00C1008E"/>
    <w:rsid w:val="00C116D4"/>
    <w:rsid w:val="00C1171F"/>
    <w:rsid w:val="00C120BD"/>
    <w:rsid w:val="00C13B39"/>
    <w:rsid w:val="00C1432D"/>
    <w:rsid w:val="00C16AF8"/>
    <w:rsid w:val="00C2307A"/>
    <w:rsid w:val="00C272CE"/>
    <w:rsid w:val="00C274D5"/>
    <w:rsid w:val="00C30DDC"/>
    <w:rsid w:val="00C347F6"/>
    <w:rsid w:val="00C35237"/>
    <w:rsid w:val="00C35C90"/>
    <w:rsid w:val="00C4034C"/>
    <w:rsid w:val="00C41AB6"/>
    <w:rsid w:val="00C450DA"/>
    <w:rsid w:val="00C461D2"/>
    <w:rsid w:val="00C46271"/>
    <w:rsid w:val="00C473A2"/>
    <w:rsid w:val="00C504B9"/>
    <w:rsid w:val="00C54356"/>
    <w:rsid w:val="00C56776"/>
    <w:rsid w:val="00C57969"/>
    <w:rsid w:val="00C61344"/>
    <w:rsid w:val="00C62462"/>
    <w:rsid w:val="00C653A5"/>
    <w:rsid w:val="00C66373"/>
    <w:rsid w:val="00C7048A"/>
    <w:rsid w:val="00C71DCF"/>
    <w:rsid w:val="00C73064"/>
    <w:rsid w:val="00C73CF5"/>
    <w:rsid w:val="00C73FB6"/>
    <w:rsid w:val="00C743BB"/>
    <w:rsid w:val="00C758BD"/>
    <w:rsid w:val="00C7636C"/>
    <w:rsid w:val="00C80161"/>
    <w:rsid w:val="00C80607"/>
    <w:rsid w:val="00C80D0D"/>
    <w:rsid w:val="00C82DE5"/>
    <w:rsid w:val="00C8531F"/>
    <w:rsid w:val="00C858BD"/>
    <w:rsid w:val="00C86DF6"/>
    <w:rsid w:val="00C910F0"/>
    <w:rsid w:val="00C92D02"/>
    <w:rsid w:val="00C949D3"/>
    <w:rsid w:val="00CA1120"/>
    <w:rsid w:val="00CA32AE"/>
    <w:rsid w:val="00CA4508"/>
    <w:rsid w:val="00CA7204"/>
    <w:rsid w:val="00CB534A"/>
    <w:rsid w:val="00CB5437"/>
    <w:rsid w:val="00CB6AFA"/>
    <w:rsid w:val="00CC0E9E"/>
    <w:rsid w:val="00CC3850"/>
    <w:rsid w:val="00CD1BCC"/>
    <w:rsid w:val="00CD22D9"/>
    <w:rsid w:val="00CE0ACA"/>
    <w:rsid w:val="00CE400E"/>
    <w:rsid w:val="00CE4543"/>
    <w:rsid w:val="00CE5CE2"/>
    <w:rsid w:val="00CE72FC"/>
    <w:rsid w:val="00CE7D0B"/>
    <w:rsid w:val="00CF1822"/>
    <w:rsid w:val="00CF2864"/>
    <w:rsid w:val="00CF3D89"/>
    <w:rsid w:val="00D00537"/>
    <w:rsid w:val="00D00E22"/>
    <w:rsid w:val="00D10475"/>
    <w:rsid w:val="00D14579"/>
    <w:rsid w:val="00D14B34"/>
    <w:rsid w:val="00D15362"/>
    <w:rsid w:val="00D16284"/>
    <w:rsid w:val="00D16EB0"/>
    <w:rsid w:val="00D1756A"/>
    <w:rsid w:val="00D2133B"/>
    <w:rsid w:val="00D22D96"/>
    <w:rsid w:val="00D23064"/>
    <w:rsid w:val="00D24B37"/>
    <w:rsid w:val="00D24D72"/>
    <w:rsid w:val="00D24DBD"/>
    <w:rsid w:val="00D2553E"/>
    <w:rsid w:val="00D306F1"/>
    <w:rsid w:val="00D31AA7"/>
    <w:rsid w:val="00D338C7"/>
    <w:rsid w:val="00D346E2"/>
    <w:rsid w:val="00D35269"/>
    <w:rsid w:val="00D35A6B"/>
    <w:rsid w:val="00D415CB"/>
    <w:rsid w:val="00D41A5E"/>
    <w:rsid w:val="00D43954"/>
    <w:rsid w:val="00D43BBD"/>
    <w:rsid w:val="00D46899"/>
    <w:rsid w:val="00D46987"/>
    <w:rsid w:val="00D4787F"/>
    <w:rsid w:val="00D47DDF"/>
    <w:rsid w:val="00D50C62"/>
    <w:rsid w:val="00D51FC6"/>
    <w:rsid w:val="00D5200F"/>
    <w:rsid w:val="00D53641"/>
    <w:rsid w:val="00D53AE0"/>
    <w:rsid w:val="00D55F95"/>
    <w:rsid w:val="00D56001"/>
    <w:rsid w:val="00D5607E"/>
    <w:rsid w:val="00D563A4"/>
    <w:rsid w:val="00D575AA"/>
    <w:rsid w:val="00D6044D"/>
    <w:rsid w:val="00D63475"/>
    <w:rsid w:val="00D659BA"/>
    <w:rsid w:val="00D72498"/>
    <w:rsid w:val="00D7277E"/>
    <w:rsid w:val="00D74FEF"/>
    <w:rsid w:val="00D77F85"/>
    <w:rsid w:val="00D81326"/>
    <w:rsid w:val="00D83369"/>
    <w:rsid w:val="00D838D0"/>
    <w:rsid w:val="00D8532E"/>
    <w:rsid w:val="00D8589A"/>
    <w:rsid w:val="00D879A1"/>
    <w:rsid w:val="00D928CB"/>
    <w:rsid w:val="00D92CD8"/>
    <w:rsid w:val="00D94A95"/>
    <w:rsid w:val="00D95CAC"/>
    <w:rsid w:val="00D9694F"/>
    <w:rsid w:val="00DA12C3"/>
    <w:rsid w:val="00DA3E48"/>
    <w:rsid w:val="00DA47A7"/>
    <w:rsid w:val="00DA6674"/>
    <w:rsid w:val="00DB35C4"/>
    <w:rsid w:val="00DB551D"/>
    <w:rsid w:val="00DB5E50"/>
    <w:rsid w:val="00DB74E1"/>
    <w:rsid w:val="00DC10B1"/>
    <w:rsid w:val="00DC2706"/>
    <w:rsid w:val="00DD062C"/>
    <w:rsid w:val="00DD481D"/>
    <w:rsid w:val="00DD4833"/>
    <w:rsid w:val="00DD4D7A"/>
    <w:rsid w:val="00DD5626"/>
    <w:rsid w:val="00DD7666"/>
    <w:rsid w:val="00DD7AF7"/>
    <w:rsid w:val="00DE3221"/>
    <w:rsid w:val="00DE354D"/>
    <w:rsid w:val="00DE5AF0"/>
    <w:rsid w:val="00DE6CFD"/>
    <w:rsid w:val="00DE7811"/>
    <w:rsid w:val="00DF5DED"/>
    <w:rsid w:val="00DF62B4"/>
    <w:rsid w:val="00DF6431"/>
    <w:rsid w:val="00DF7736"/>
    <w:rsid w:val="00E02049"/>
    <w:rsid w:val="00E03D3E"/>
    <w:rsid w:val="00E07E50"/>
    <w:rsid w:val="00E104AB"/>
    <w:rsid w:val="00E10A65"/>
    <w:rsid w:val="00E11BDB"/>
    <w:rsid w:val="00E153E9"/>
    <w:rsid w:val="00E15F40"/>
    <w:rsid w:val="00E16A5C"/>
    <w:rsid w:val="00E17807"/>
    <w:rsid w:val="00E17B33"/>
    <w:rsid w:val="00E20E4E"/>
    <w:rsid w:val="00E26C98"/>
    <w:rsid w:val="00E277C3"/>
    <w:rsid w:val="00E32CA7"/>
    <w:rsid w:val="00E33962"/>
    <w:rsid w:val="00E34728"/>
    <w:rsid w:val="00E35CF9"/>
    <w:rsid w:val="00E35FFA"/>
    <w:rsid w:val="00E37837"/>
    <w:rsid w:val="00E51824"/>
    <w:rsid w:val="00E519FF"/>
    <w:rsid w:val="00E55176"/>
    <w:rsid w:val="00E62E7D"/>
    <w:rsid w:val="00E63C48"/>
    <w:rsid w:val="00E6647D"/>
    <w:rsid w:val="00E66889"/>
    <w:rsid w:val="00E66E8D"/>
    <w:rsid w:val="00E72FBB"/>
    <w:rsid w:val="00E7405A"/>
    <w:rsid w:val="00E80AC9"/>
    <w:rsid w:val="00E813F6"/>
    <w:rsid w:val="00E8391B"/>
    <w:rsid w:val="00E908E1"/>
    <w:rsid w:val="00E910DA"/>
    <w:rsid w:val="00E91B4A"/>
    <w:rsid w:val="00E91CC9"/>
    <w:rsid w:val="00E92B11"/>
    <w:rsid w:val="00E93CBF"/>
    <w:rsid w:val="00E96A2D"/>
    <w:rsid w:val="00EA11AF"/>
    <w:rsid w:val="00EA49C1"/>
    <w:rsid w:val="00EA4E1D"/>
    <w:rsid w:val="00EA6B56"/>
    <w:rsid w:val="00EB6D06"/>
    <w:rsid w:val="00EB6ECA"/>
    <w:rsid w:val="00EB7D86"/>
    <w:rsid w:val="00EC0723"/>
    <w:rsid w:val="00EC1A0A"/>
    <w:rsid w:val="00EC30D5"/>
    <w:rsid w:val="00EC71C6"/>
    <w:rsid w:val="00ED23D7"/>
    <w:rsid w:val="00ED344F"/>
    <w:rsid w:val="00ED46A5"/>
    <w:rsid w:val="00ED48D3"/>
    <w:rsid w:val="00ED58BF"/>
    <w:rsid w:val="00ED5CA5"/>
    <w:rsid w:val="00ED741C"/>
    <w:rsid w:val="00EE01B1"/>
    <w:rsid w:val="00EE02B8"/>
    <w:rsid w:val="00EE0AAF"/>
    <w:rsid w:val="00EE2207"/>
    <w:rsid w:val="00EE29D4"/>
    <w:rsid w:val="00EE3272"/>
    <w:rsid w:val="00EF19A9"/>
    <w:rsid w:val="00EF28DF"/>
    <w:rsid w:val="00EF3781"/>
    <w:rsid w:val="00EF523A"/>
    <w:rsid w:val="00EF6373"/>
    <w:rsid w:val="00F02806"/>
    <w:rsid w:val="00F02CC9"/>
    <w:rsid w:val="00F07F57"/>
    <w:rsid w:val="00F101CA"/>
    <w:rsid w:val="00F12FF7"/>
    <w:rsid w:val="00F136A8"/>
    <w:rsid w:val="00F14808"/>
    <w:rsid w:val="00F23407"/>
    <w:rsid w:val="00F24011"/>
    <w:rsid w:val="00F25F59"/>
    <w:rsid w:val="00F27ED7"/>
    <w:rsid w:val="00F311BE"/>
    <w:rsid w:val="00F32B29"/>
    <w:rsid w:val="00F343FB"/>
    <w:rsid w:val="00F35C65"/>
    <w:rsid w:val="00F37F19"/>
    <w:rsid w:val="00F417C0"/>
    <w:rsid w:val="00F472C0"/>
    <w:rsid w:val="00F47498"/>
    <w:rsid w:val="00F52765"/>
    <w:rsid w:val="00F52C04"/>
    <w:rsid w:val="00F54383"/>
    <w:rsid w:val="00F5541C"/>
    <w:rsid w:val="00F57B71"/>
    <w:rsid w:val="00F62970"/>
    <w:rsid w:val="00F63A89"/>
    <w:rsid w:val="00F71527"/>
    <w:rsid w:val="00F72015"/>
    <w:rsid w:val="00F74C26"/>
    <w:rsid w:val="00F74F06"/>
    <w:rsid w:val="00F76EA1"/>
    <w:rsid w:val="00F77F10"/>
    <w:rsid w:val="00F800E4"/>
    <w:rsid w:val="00F802EE"/>
    <w:rsid w:val="00F81EFF"/>
    <w:rsid w:val="00F84291"/>
    <w:rsid w:val="00F866A6"/>
    <w:rsid w:val="00F90075"/>
    <w:rsid w:val="00F93AAA"/>
    <w:rsid w:val="00F95BAB"/>
    <w:rsid w:val="00F96D90"/>
    <w:rsid w:val="00FA7265"/>
    <w:rsid w:val="00FA77C8"/>
    <w:rsid w:val="00FB194A"/>
    <w:rsid w:val="00FB1A01"/>
    <w:rsid w:val="00FB386A"/>
    <w:rsid w:val="00FB6918"/>
    <w:rsid w:val="00FC2350"/>
    <w:rsid w:val="00FC283E"/>
    <w:rsid w:val="00FC3167"/>
    <w:rsid w:val="00FC3DA1"/>
    <w:rsid w:val="00FC4777"/>
    <w:rsid w:val="00FC4A43"/>
    <w:rsid w:val="00FC5E7C"/>
    <w:rsid w:val="00FD1ECA"/>
    <w:rsid w:val="00FD222F"/>
    <w:rsid w:val="00FD58B1"/>
    <w:rsid w:val="00FE0713"/>
    <w:rsid w:val="00FE0A5E"/>
    <w:rsid w:val="00FE1B65"/>
    <w:rsid w:val="00FE546A"/>
    <w:rsid w:val="00FE60B5"/>
    <w:rsid w:val="00FF1932"/>
    <w:rsid w:val="00FF318D"/>
    <w:rsid w:val="00FF3477"/>
    <w:rsid w:val="00FF3BD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DB92F"/>
  <w15:docId w15:val="{EB1A15F3-4E51-469D-9A52-7839C82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82"/>
    <w:rPr>
      <w:rFonts w:ascii="Calibri" w:eastAsia="Calibri" w:hAnsi="Calibri" w:cs="Times New Roman"/>
    </w:rPr>
  </w:style>
  <w:style w:type="paragraph" w:styleId="Ttulo1">
    <w:name w:val="heading 1"/>
    <w:basedOn w:val="Normal"/>
    <w:next w:val="Normal"/>
    <w:link w:val="Ttulo1Car"/>
    <w:qFormat/>
    <w:rsid w:val="00E908E1"/>
    <w:pPr>
      <w:keepNext/>
      <w:spacing w:before="240" w:after="60" w:line="240" w:lineRule="auto"/>
      <w:outlineLvl w:val="0"/>
    </w:pPr>
    <w:rPr>
      <w:rFonts w:ascii="Times New Roman" w:eastAsia="Times New Roman" w:hAnsi="Times New Roman"/>
      <w:b/>
      <w:bCs/>
      <w:kern w:val="28"/>
      <w:sz w:val="28"/>
      <w:szCs w:val="28"/>
      <w:lang w:val="es-ES" w:eastAsia="es-ES"/>
    </w:rPr>
  </w:style>
  <w:style w:type="paragraph" w:styleId="Ttulo2">
    <w:name w:val="heading 2"/>
    <w:basedOn w:val="Normal"/>
    <w:next w:val="Normal"/>
    <w:link w:val="Ttulo2Car"/>
    <w:qFormat/>
    <w:rsid w:val="00E908E1"/>
    <w:pPr>
      <w:keepNext/>
      <w:numPr>
        <w:ilvl w:val="1"/>
        <w:numId w:val="1"/>
      </w:numPr>
      <w:spacing w:before="240" w:after="60" w:line="240" w:lineRule="auto"/>
      <w:ind w:left="360" w:hanging="360"/>
      <w:outlineLvl w:val="1"/>
    </w:pPr>
    <w:rPr>
      <w:rFonts w:ascii="Times New Roman" w:eastAsia="Times New Roman" w:hAnsi="Times New Roman"/>
      <w:b/>
      <w:bCs/>
      <w:i/>
      <w:iCs/>
      <w:sz w:val="24"/>
      <w:szCs w:val="24"/>
      <w:lang w:val="es-ES" w:eastAsia="es-ES"/>
    </w:rPr>
  </w:style>
  <w:style w:type="paragraph" w:styleId="Ttulo3">
    <w:name w:val="heading 3"/>
    <w:basedOn w:val="Normal"/>
    <w:next w:val="Normal"/>
    <w:link w:val="Ttulo3Car"/>
    <w:qFormat/>
    <w:rsid w:val="00E908E1"/>
    <w:pPr>
      <w:keepNext/>
      <w:spacing w:before="240" w:after="60" w:line="240" w:lineRule="auto"/>
      <w:outlineLvl w:val="2"/>
    </w:pPr>
    <w:rPr>
      <w:rFonts w:ascii="Times New Roman" w:eastAsia="Times New Roman" w:hAnsi="Times New Roman"/>
      <w:sz w:val="24"/>
      <w:szCs w:val="24"/>
      <w:lang w:val="es-ES" w:eastAsia="es-ES"/>
    </w:rPr>
  </w:style>
  <w:style w:type="paragraph" w:styleId="Ttulo4">
    <w:name w:val="heading 4"/>
    <w:basedOn w:val="Normal"/>
    <w:next w:val="Normal"/>
    <w:link w:val="Ttulo4Car"/>
    <w:qFormat/>
    <w:rsid w:val="00E908E1"/>
    <w:pPr>
      <w:keepNext/>
      <w:spacing w:before="240" w:after="60" w:line="240" w:lineRule="auto"/>
      <w:outlineLvl w:val="3"/>
    </w:pPr>
    <w:rPr>
      <w:rFonts w:ascii="Times New Roman" w:eastAsia="Times New Roman" w:hAnsi="Times New Roman"/>
      <w:b/>
      <w:bCs/>
      <w:sz w:val="24"/>
      <w:szCs w:val="24"/>
      <w:lang w:val="es-ES" w:eastAsia="es-ES"/>
    </w:rPr>
  </w:style>
  <w:style w:type="paragraph" w:styleId="Ttulo9">
    <w:name w:val="heading 9"/>
    <w:basedOn w:val="Normal"/>
    <w:next w:val="Normal"/>
    <w:link w:val="Ttulo9Car"/>
    <w:qFormat/>
    <w:rsid w:val="00E908E1"/>
    <w:pPr>
      <w:spacing w:before="240" w:after="60" w:line="240" w:lineRule="auto"/>
      <w:outlineLvl w:val="8"/>
    </w:pPr>
    <w:rPr>
      <w:rFonts w:ascii="Times New Roman" w:eastAsia="Times New Roman" w:hAnsi="Times New Roman"/>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42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282"/>
    <w:rPr>
      <w:rFonts w:ascii="Calibri" w:eastAsia="Calibri" w:hAnsi="Calibri" w:cs="Times New Roman"/>
    </w:rPr>
  </w:style>
  <w:style w:type="paragraph" w:styleId="Piedepgina">
    <w:name w:val="footer"/>
    <w:basedOn w:val="Normal"/>
    <w:link w:val="PiedepginaCar"/>
    <w:uiPriority w:val="99"/>
    <w:unhideWhenUsed/>
    <w:rsid w:val="007242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282"/>
    <w:rPr>
      <w:rFonts w:ascii="Calibri" w:eastAsia="Calibri" w:hAnsi="Calibri" w:cs="Times New Roman"/>
    </w:rPr>
  </w:style>
  <w:style w:type="character" w:styleId="Nmerodepgina">
    <w:name w:val="page number"/>
    <w:rsid w:val="00724282"/>
  </w:style>
  <w:style w:type="paragraph" w:styleId="NormalWeb">
    <w:name w:val="Normal (Web)"/>
    <w:basedOn w:val="Normal"/>
    <w:uiPriority w:val="99"/>
    <w:unhideWhenUsed/>
    <w:rsid w:val="00724282"/>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uiPriority w:val="99"/>
    <w:semiHidden/>
    <w:unhideWhenUsed/>
    <w:rsid w:val="00724282"/>
    <w:rPr>
      <w:sz w:val="18"/>
      <w:szCs w:val="18"/>
    </w:rPr>
  </w:style>
  <w:style w:type="paragraph" w:styleId="Textocomentario">
    <w:name w:val="annotation text"/>
    <w:basedOn w:val="Normal"/>
    <w:link w:val="TextocomentarioCar"/>
    <w:uiPriority w:val="99"/>
    <w:unhideWhenUsed/>
    <w:rsid w:val="00724282"/>
    <w:rPr>
      <w:sz w:val="24"/>
      <w:szCs w:val="24"/>
    </w:rPr>
  </w:style>
  <w:style w:type="character" w:customStyle="1" w:styleId="TextocomentarioCar">
    <w:name w:val="Texto comentario Car"/>
    <w:basedOn w:val="Fuentedeprrafopredeter"/>
    <w:link w:val="Textocomentario"/>
    <w:uiPriority w:val="99"/>
    <w:rsid w:val="00724282"/>
    <w:rPr>
      <w:rFonts w:ascii="Calibri" w:eastAsia="Calibri" w:hAnsi="Calibri" w:cs="Times New Roman"/>
      <w:sz w:val="24"/>
      <w:szCs w:val="24"/>
    </w:rPr>
  </w:style>
  <w:style w:type="paragraph" w:styleId="Prrafodelista">
    <w:name w:val="List Paragraph"/>
    <w:basedOn w:val="Normal"/>
    <w:uiPriority w:val="34"/>
    <w:qFormat/>
    <w:rsid w:val="00724282"/>
    <w:pPr>
      <w:ind w:left="708"/>
    </w:pPr>
  </w:style>
  <w:style w:type="paragraph" w:customStyle="1" w:styleId="Normal1">
    <w:name w:val="Normal1"/>
    <w:rsid w:val="00724282"/>
    <w:pPr>
      <w:widowControl w:val="0"/>
      <w:suppressAutoHyphens/>
      <w:spacing w:after="0" w:line="240" w:lineRule="auto"/>
    </w:pPr>
    <w:rPr>
      <w:rFonts w:ascii="Liberation Serif" w:eastAsia="DejaVu Sans" w:hAnsi="Liberation Serif" w:cs="Times New Roman"/>
      <w:kern w:val="1"/>
      <w:sz w:val="24"/>
      <w:szCs w:val="24"/>
      <w:lang w:val="es-ES" w:eastAsia="es-CO"/>
    </w:rPr>
  </w:style>
  <w:style w:type="paragraph" w:customStyle="1" w:styleId="Standard">
    <w:name w:val="Standard"/>
    <w:rsid w:val="0072428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s-CO"/>
    </w:rPr>
  </w:style>
  <w:style w:type="paragraph" w:styleId="Textodeglobo">
    <w:name w:val="Balloon Text"/>
    <w:basedOn w:val="Normal"/>
    <w:link w:val="TextodegloboCar"/>
    <w:uiPriority w:val="99"/>
    <w:semiHidden/>
    <w:unhideWhenUsed/>
    <w:rsid w:val="00724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282"/>
    <w:rPr>
      <w:rFonts w:ascii="Tahoma" w:eastAsia="Calibri" w:hAnsi="Tahoma" w:cs="Tahoma"/>
      <w:sz w:val="16"/>
      <w:szCs w:val="16"/>
    </w:rPr>
  </w:style>
  <w:style w:type="character" w:styleId="Hipervnculo">
    <w:name w:val="Hyperlink"/>
    <w:basedOn w:val="Fuentedeprrafopredeter"/>
    <w:uiPriority w:val="99"/>
    <w:unhideWhenUsed/>
    <w:rsid w:val="005C175B"/>
    <w:rPr>
      <w:color w:val="0000FF" w:themeColor="hyperlink"/>
      <w:u w:val="single"/>
    </w:rPr>
  </w:style>
  <w:style w:type="character" w:customStyle="1" w:styleId="apple-converted-space">
    <w:name w:val="apple-converted-space"/>
    <w:basedOn w:val="Fuentedeprrafopredeter"/>
    <w:rsid w:val="00C73064"/>
  </w:style>
  <w:style w:type="character" w:customStyle="1" w:styleId="Ttulo1Car">
    <w:name w:val="Título 1 Car"/>
    <w:basedOn w:val="Fuentedeprrafopredeter"/>
    <w:link w:val="Ttulo1"/>
    <w:rsid w:val="00E908E1"/>
    <w:rPr>
      <w:rFonts w:ascii="Times New Roman" w:eastAsia="Times New Roman" w:hAnsi="Times New Roman" w:cs="Times New Roman"/>
      <w:b/>
      <w:bCs/>
      <w:kern w:val="28"/>
      <w:sz w:val="28"/>
      <w:szCs w:val="28"/>
      <w:lang w:val="es-ES" w:eastAsia="es-ES"/>
    </w:rPr>
  </w:style>
  <w:style w:type="character" w:customStyle="1" w:styleId="Ttulo2Car">
    <w:name w:val="Título 2 Car"/>
    <w:basedOn w:val="Fuentedeprrafopredeter"/>
    <w:link w:val="Ttulo2"/>
    <w:rsid w:val="00E908E1"/>
    <w:rPr>
      <w:rFonts w:ascii="Times New Roman" w:eastAsia="Times New Roman" w:hAnsi="Times New Roman" w:cs="Times New Roman"/>
      <w:b/>
      <w:bCs/>
      <w:i/>
      <w:iCs/>
      <w:sz w:val="24"/>
      <w:szCs w:val="24"/>
      <w:lang w:val="es-ES" w:eastAsia="es-ES"/>
    </w:rPr>
  </w:style>
  <w:style w:type="character" w:customStyle="1" w:styleId="Ttulo3Car">
    <w:name w:val="Título 3 Car"/>
    <w:basedOn w:val="Fuentedeprrafopredeter"/>
    <w:link w:val="Ttulo3"/>
    <w:rsid w:val="00E908E1"/>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rsid w:val="00E908E1"/>
    <w:rPr>
      <w:rFonts w:ascii="Times New Roman" w:eastAsia="Times New Roman" w:hAnsi="Times New Roman" w:cs="Times New Roman"/>
      <w:b/>
      <w:bCs/>
      <w:sz w:val="24"/>
      <w:szCs w:val="24"/>
      <w:lang w:val="es-ES" w:eastAsia="es-ES"/>
    </w:rPr>
  </w:style>
  <w:style w:type="character" w:customStyle="1" w:styleId="Ttulo9Car">
    <w:name w:val="Título 9 Car"/>
    <w:basedOn w:val="Fuentedeprrafopredeter"/>
    <w:link w:val="Ttulo9"/>
    <w:rsid w:val="00E908E1"/>
    <w:rPr>
      <w:rFonts w:ascii="Times New Roman" w:eastAsia="Times New Roman" w:hAnsi="Times New Roman" w:cs="Times New Roman"/>
      <w:b/>
      <w:bCs/>
      <w:i/>
      <w:iCs/>
      <w:sz w:val="18"/>
      <w:szCs w:val="18"/>
      <w:lang w:val="es-ES" w:eastAsia="es-ES"/>
    </w:rPr>
  </w:style>
  <w:style w:type="paragraph" w:customStyle="1" w:styleId="Libro">
    <w:name w:val="Libro"/>
    <w:basedOn w:val="Normal"/>
    <w:next w:val="Normal"/>
    <w:rsid w:val="00E908E1"/>
    <w:pPr>
      <w:numPr>
        <w:numId w:val="2"/>
      </w:numPr>
      <w:spacing w:before="400" w:after="0" w:line="240" w:lineRule="auto"/>
      <w:ind w:left="360" w:hanging="360"/>
      <w:jc w:val="center"/>
      <w:outlineLvl w:val="0"/>
    </w:pPr>
    <w:rPr>
      <w:rFonts w:ascii="Times New Roman" w:eastAsia="Times New Roman" w:hAnsi="Times New Roman"/>
      <w:b/>
      <w:bCs/>
      <w:caps/>
      <w:sz w:val="24"/>
      <w:szCs w:val="24"/>
      <w:lang w:val="es-ES_tradnl" w:eastAsia="es-ES"/>
    </w:rPr>
  </w:style>
  <w:style w:type="paragraph" w:customStyle="1" w:styleId="Captulo">
    <w:name w:val="Capítulo"/>
    <w:basedOn w:val="Normal"/>
    <w:next w:val="Normal"/>
    <w:rsid w:val="00E908E1"/>
    <w:pPr>
      <w:numPr>
        <w:ilvl w:val="2"/>
        <w:numId w:val="2"/>
      </w:numPr>
      <w:spacing w:before="200" w:after="0" w:line="240" w:lineRule="auto"/>
      <w:jc w:val="center"/>
      <w:outlineLvl w:val="2"/>
    </w:pPr>
    <w:rPr>
      <w:rFonts w:ascii="Times New Roman" w:eastAsia="Times New Roman" w:hAnsi="Times New Roman"/>
      <w:b/>
      <w:bCs/>
      <w:caps/>
      <w:sz w:val="24"/>
      <w:szCs w:val="24"/>
      <w:lang w:val="es-ES" w:eastAsia="es-ES"/>
    </w:rPr>
  </w:style>
  <w:style w:type="paragraph" w:customStyle="1" w:styleId="Cargo">
    <w:name w:val="Cargo"/>
    <w:basedOn w:val="Normal"/>
    <w:next w:val="Normal"/>
    <w:rsid w:val="00E908E1"/>
    <w:pPr>
      <w:spacing w:after="400" w:line="240" w:lineRule="auto"/>
      <w:jc w:val="center"/>
      <w:outlineLvl w:val="1"/>
    </w:pPr>
    <w:rPr>
      <w:rFonts w:ascii="Times New Roman" w:eastAsia="Times New Roman" w:hAnsi="Times New Roman"/>
      <w:sz w:val="24"/>
      <w:szCs w:val="24"/>
      <w:lang w:val="es-ES" w:eastAsia="es-ES"/>
    </w:rPr>
  </w:style>
  <w:style w:type="paragraph" w:customStyle="1" w:styleId="TtuloSeccin">
    <w:name w:val="TítuloSección"/>
    <w:basedOn w:val="Normal"/>
    <w:next w:val="Normal"/>
    <w:rsid w:val="00E908E1"/>
    <w:pPr>
      <w:numPr>
        <w:ilvl w:val="1"/>
        <w:numId w:val="2"/>
      </w:numPr>
      <w:spacing w:before="300" w:after="0" w:line="240" w:lineRule="auto"/>
      <w:jc w:val="center"/>
      <w:outlineLvl w:val="1"/>
    </w:pPr>
    <w:rPr>
      <w:rFonts w:ascii="Times New Roman" w:eastAsia="Times New Roman" w:hAnsi="Times New Roman"/>
      <w:caps/>
      <w:sz w:val="24"/>
      <w:szCs w:val="24"/>
      <w:lang w:val="es-ES_tradnl" w:eastAsia="es-ES"/>
    </w:rPr>
  </w:style>
  <w:style w:type="paragraph" w:styleId="Sangradetextonormal">
    <w:name w:val="Body Text Indent"/>
    <w:basedOn w:val="Normal"/>
    <w:link w:val="SangradetextonormalCar"/>
    <w:rsid w:val="00E908E1"/>
    <w:pPr>
      <w:spacing w:after="0" w:line="240" w:lineRule="auto"/>
    </w:pPr>
    <w:rPr>
      <w:rFonts w:ascii="Times New Roman" w:eastAsia="Times New Roman" w:hAnsi="Times New Roman"/>
      <w:b/>
      <w:bCs/>
      <w:sz w:val="24"/>
      <w:szCs w:val="24"/>
      <w:lang w:val="es-ES" w:eastAsia="es-ES"/>
    </w:rPr>
  </w:style>
  <w:style w:type="character" w:customStyle="1" w:styleId="SangradetextonormalCar">
    <w:name w:val="Sangría de texto normal Car"/>
    <w:basedOn w:val="Fuentedeprrafopredeter"/>
    <w:link w:val="Sangradetextonormal"/>
    <w:rsid w:val="00E908E1"/>
    <w:rPr>
      <w:rFonts w:ascii="Times New Roman" w:eastAsia="Times New Roman" w:hAnsi="Times New Roman" w:cs="Times New Roman"/>
      <w:b/>
      <w:bCs/>
      <w:sz w:val="24"/>
      <w:szCs w:val="24"/>
      <w:lang w:val="es-ES" w:eastAsia="es-ES"/>
    </w:rPr>
  </w:style>
  <w:style w:type="paragraph" w:customStyle="1" w:styleId="BodyText22">
    <w:name w:val="Body Text 22"/>
    <w:basedOn w:val="Normal"/>
    <w:rsid w:val="00E908E1"/>
    <w:pPr>
      <w:widowControl w:val="0"/>
      <w:tabs>
        <w:tab w:val="left" w:pos="284"/>
      </w:tabs>
      <w:spacing w:after="0" w:line="240" w:lineRule="auto"/>
      <w:ind w:left="283"/>
      <w:jc w:val="both"/>
    </w:pPr>
    <w:rPr>
      <w:rFonts w:ascii="Arial" w:eastAsia="Times New Roman" w:hAnsi="Arial" w:cs="Arial"/>
      <w:sz w:val="24"/>
      <w:szCs w:val="24"/>
      <w:lang w:val="es-ES_tradnl" w:eastAsia="es-ES"/>
    </w:rPr>
  </w:style>
  <w:style w:type="paragraph" w:customStyle="1" w:styleId="BodyText23">
    <w:name w:val="Body Text 23"/>
    <w:basedOn w:val="Normal"/>
    <w:rsid w:val="00E908E1"/>
    <w:pPr>
      <w:widowControl w:val="0"/>
      <w:spacing w:after="0" w:line="240" w:lineRule="auto"/>
      <w:jc w:val="both"/>
    </w:pPr>
    <w:rPr>
      <w:rFonts w:ascii="Arial" w:eastAsia="Times New Roman" w:hAnsi="Arial" w:cs="Arial"/>
      <w:sz w:val="24"/>
      <w:szCs w:val="24"/>
      <w:lang w:val="es-ES_tradnl" w:eastAsia="es-ES"/>
    </w:rPr>
  </w:style>
  <w:style w:type="table" w:styleId="Tablaconcuadrcula">
    <w:name w:val="Table Grid"/>
    <w:basedOn w:val="Tablanormal"/>
    <w:uiPriority w:val="59"/>
    <w:rsid w:val="0086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961A9"/>
    <w:rPr>
      <w:b/>
      <w:bCs/>
    </w:rPr>
  </w:style>
  <w:style w:type="paragraph" w:styleId="Asuntodelcomentario">
    <w:name w:val="annotation subject"/>
    <w:basedOn w:val="Textocomentario"/>
    <w:next w:val="Textocomentario"/>
    <w:link w:val="AsuntodelcomentarioCar"/>
    <w:uiPriority w:val="99"/>
    <w:semiHidden/>
    <w:unhideWhenUsed/>
    <w:rsid w:val="001C2C00"/>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1C2C0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3006">
      <w:bodyDiv w:val="1"/>
      <w:marLeft w:val="0"/>
      <w:marRight w:val="0"/>
      <w:marTop w:val="0"/>
      <w:marBottom w:val="0"/>
      <w:divBdr>
        <w:top w:val="none" w:sz="0" w:space="0" w:color="auto"/>
        <w:left w:val="none" w:sz="0" w:space="0" w:color="auto"/>
        <w:bottom w:val="none" w:sz="0" w:space="0" w:color="auto"/>
        <w:right w:val="none" w:sz="0" w:space="0" w:color="auto"/>
      </w:divBdr>
    </w:div>
    <w:div w:id="217714901">
      <w:bodyDiv w:val="1"/>
      <w:marLeft w:val="0"/>
      <w:marRight w:val="0"/>
      <w:marTop w:val="0"/>
      <w:marBottom w:val="0"/>
      <w:divBdr>
        <w:top w:val="none" w:sz="0" w:space="0" w:color="auto"/>
        <w:left w:val="none" w:sz="0" w:space="0" w:color="auto"/>
        <w:bottom w:val="none" w:sz="0" w:space="0" w:color="auto"/>
        <w:right w:val="none" w:sz="0" w:space="0" w:color="auto"/>
      </w:divBdr>
    </w:div>
    <w:div w:id="239484196">
      <w:bodyDiv w:val="1"/>
      <w:marLeft w:val="0"/>
      <w:marRight w:val="0"/>
      <w:marTop w:val="0"/>
      <w:marBottom w:val="0"/>
      <w:divBdr>
        <w:top w:val="none" w:sz="0" w:space="0" w:color="auto"/>
        <w:left w:val="none" w:sz="0" w:space="0" w:color="auto"/>
        <w:bottom w:val="none" w:sz="0" w:space="0" w:color="auto"/>
        <w:right w:val="none" w:sz="0" w:space="0" w:color="auto"/>
      </w:divBdr>
    </w:div>
    <w:div w:id="275645494">
      <w:bodyDiv w:val="1"/>
      <w:marLeft w:val="0"/>
      <w:marRight w:val="0"/>
      <w:marTop w:val="0"/>
      <w:marBottom w:val="0"/>
      <w:divBdr>
        <w:top w:val="none" w:sz="0" w:space="0" w:color="auto"/>
        <w:left w:val="none" w:sz="0" w:space="0" w:color="auto"/>
        <w:bottom w:val="none" w:sz="0" w:space="0" w:color="auto"/>
        <w:right w:val="none" w:sz="0" w:space="0" w:color="auto"/>
      </w:divBdr>
    </w:div>
    <w:div w:id="305166380">
      <w:bodyDiv w:val="1"/>
      <w:marLeft w:val="0"/>
      <w:marRight w:val="0"/>
      <w:marTop w:val="0"/>
      <w:marBottom w:val="0"/>
      <w:divBdr>
        <w:top w:val="none" w:sz="0" w:space="0" w:color="auto"/>
        <w:left w:val="none" w:sz="0" w:space="0" w:color="auto"/>
        <w:bottom w:val="none" w:sz="0" w:space="0" w:color="auto"/>
        <w:right w:val="none" w:sz="0" w:space="0" w:color="auto"/>
      </w:divBdr>
    </w:div>
    <w:div w:id="403650756">
      <w:bodyDiv w:val="1"/>
      <w:marLeft w:val="0"/>
      <w:marRight w:val="0"/>
      <w:marTop w:val="0"/>
      <w:marBottom w:val="0"/>
      <w:divBdr>
        <w:top w:val="none" w:sz="0" w:space="0" w:color="auto"/>
        <w:left w:val="none" w:sz="0" w:space="0" w:color="auto"/>
        <w:bottom w:val="none" w:sz="0" w:space="0" w:color="auto"/>
        <w:right w:val="none" w:sz="0" w:space="0" w:color="auto"/>
      </w:divBdr>
    </w:div>
    <w:div w:id="538007419">
      <w:bodyDiv w:val="1"/>
      <w:marLeft w:val="0"/>
      <w:marRight w:val="0"/>
      <w:marTop w:val="0"/>
      <w:marBottom w:val="0"/>
      <w:divBdr>
        <w:top w:val="none" w:sz="0" w:space="0" w:color="auto"/>
        <w:left w:val="none" w:sz="0" w:space="0" w:color="auto"/>
        <w:bottom w:val="none" w:sz="0" w:space="0" w:color="auto"/>
        <w:right w:val="none" w:sz="0" w:space="0" w:color="auto"/>
      </w:divBdr>
    </w:div>
    <w:div w:id="562063631">
      <w:bodyDiv w:val="1"/>
      <w:marLeft w:val="0"/>
      <w:marRight w:val="0"/>
      <w:marTop w:val="0"/>
      <w:marBottom w:val="0"/>
      <w:divBdr>
        <w:top w:val="none" w:sz="0" w:space="0" w:color="auto"/>
        <w:left w:val="none" w:sz="0" w:space="0" w:color="auto"/>
        <w:bottom w:val="none" w:sz="0" w:space="0" w:color="auto"/>
        <w:right w:val="none" w:sz="0" w:space="0" w:color="auto"/>
      </w:divBdr>
    </w:div>
    <w:div w:id="613098791">
      <w:bodyDiv w:val="1"/>
      <w:marLeft w:val="0"/>
      <w:marRight w:val="0"/>
      <w:marTop w:val="0"/>
      <w:marBottom w:val="0"/>
      <w:divBdr>
        <w:top w:val="none" w:sz="0" w:space="0" w:color="auto"/>
        <w:left w:val="none" w:sz="0" w:space="0" w:color="auto"/>
        <w:bottom w:val="none" w:sz="0" w:space="0" w:color="auto"/>
        <w:right w:val="none" w:sz="0" w:space="0" w:color="auto"/>
      </w:divBdr>
    </w:div>
    <w:div w:id="668600344">
      <w:bodyDiv w:val="1"/>
      <w:marLeft w:val="0"/>
      <w:marRight w:val="0"/>
      <w:marTop w:val="0"/>
      <w:marBottom w:val="0"/>
      <w:divBdr>
        <w:top w:val="none" w:sz="0" w:space="0" w:color="auto"/>
        <w:left w:val="none" w:sz="0" w:space="0" w:color="auto"/>
        <w:bottom w:val="none" w:sz="0" w:space="0" w:color="auto"/>
        <w:right w:val="none" w:sz="0" w:space="0" w:color="auto"/>
      </w:divBdr>
    </w:div>
    <w:div w:id="700324969">
      <w:bodyDiv w:val="1"/>
      <w:marLeft w:val="0"/>
      <w:marRight w:val="0"/>
      <w:marTop w:val="0"/>
      <w:marBottom w:val="0"/>
      <w:divBdr>
        <w:top w:val="none" w:sz="0" w:space="0" w:color="auto"/>
        <w:left w:val="none" w:sz="0" w:space="0" w:color="auto"/>
        <w:bottom w:val="none" w:sz="0" w:space="0" w:color="auto"/>
        <w:right w:val="none" w:sz="0" w:space="0" w:color="auto"/>
      </w:divBdr>
    </w:div>
    <w:div w:id="704600313">
      <w:bodyDiv w:val="1"/>
      <w:marLeft w:val="0"/>
      <w:marRight w:val="0"/>
      <w:marTop w:val="0"/>
      <w:marBottom w:val="0"/>
      <w:divBdr>
        <w:top w:val="none" w:sz="0" w:space="0" w:color="auto"/>
        <w:left w:val="none" w:sz="0" w:space="0" w:color="auto"/>
        <w:bottom w:val="none" w:sz="0" w:space="0" w:color="auto"/>
        <w:right w:val="none" w:sz="0" w:space="0" w:color="auto"/>
      </w:divBdr>
    </w:div>
    <w:div w:id="716009639">
      <w:bodyDiv w:val="1"/>
      <w:marLeft w:val="0"/>
      <w:marRight w:val="0"/>
      <w:marTop w:val="0"/>
      <w:marBottom w:val="0"/>
      <w:divBdr>
        <w:top w:val="none" w:sz="0" w:space="0" w:color="auto"/>
        <w:left w:val="none" w:sz="0" w:space="0" w:color="auto"/>
        <w:bottom w:val="none" w:sz="0" w:space="0" w:color="auto"/>
        <w:right w:val="none" w:sz="0" w:space="0" w:color="auto"/>
      </w:divBdr>
    </w:div>
    <w:div w:id="849829008">
      <w:bodyDiv w:val="1"/>
      <w:marLeft w:val="0"/>
      <w:marRight w:val="0"/>
      <w:marTop w:val="0"/>
      <w:marBottom w:val="0"/>
      <w:divBdr>
        <w:top w:val="none" w:sz="0" w:space="0" w:color="auto"/>
        <w:left w:val="none" w:sz="0" w:space="0" w:color="auto"/>
        <w:bottom w:val="none" w:sz="0" w:space="0" w:color="auto"/>
        <w:right w:val="none" w:sz="0" w:space="0" w:color="auto"/>
      </w:divBdr>
    </w:div>
    <w:div w:id="868025645">
      <w:bodyDiv w:val="1"/>
      <w:marLeft w:val="0"/>
      <w:marRight w:val="0"/>
      <w:marTop w:val="0"/>
      <w:marBottom w:val="0"/>
      <w:divBdr>
        <w:top w:val="none" w:sz="0" w:space="0" w:color="auto"/>
        <w:left w:val="none" w:sz="0" w:space="0" w:color="auto"/>
        <w:bottom w:val="none" w:sz="0" w:space="0" w:color="auto"/>
        <w:right w:val="none" w:sz="0" w:space="0" w:color="auto"/>
      </w:divBdr>
    </w:div>
    <w:div w:id="975140980">
      <w:bodyDiv w:val="1"/>
      <w:marLeft w:val="0"/>
      <w:marRight w:val="0"/>
      <w:marTop w:val="0"/>
      <w:marBottom w:val="0"/>
      <w:divBdr>
        <w:top w:val="none" w:sz="0" w:space="0" w:color="auto"/>
        <w:left w:val="none" w:sz="0" w:space="0" w:color="auto"/>
        <w:bottom w:val="none" w:sz="0" w:space="0" w:color="auto"/>
        <w:right w:val="none" w:sz="0" w:space="0" w:color="auto"/>
      </w:divBdr>
    </w:div>
    <w:div w:id="977107112">
      <w:bodyDiv w:val="1"/>
      <w:marLeft w:val="0"/>
      <w:marRight w:val="0"/>
      <w:marTop w:val="0"/>
      <w:marBottom w:val="0"/>
      <w:divBdr>
        <w:top w:val="none" w:sz="0" w:space="0" w:color="auto"/>
        <w:left w:val="none" w:sz="0" w:space="0" w:color="auto"/>
        <w:bottom w:val="none" w:sz="0" w:space="0" w:color="auto"/>
        <w:right w:val="none" w:sz="0" w:space="0" w:color="auto"/>
      </w:divBdr>
    </w:div>
    <w:div w:id="995915554">
      <w:bodyDiv w:val="1"/>
      <w:marLeft w:val="0"/>
      <w:marRight w:val="0"/>
      <w:marTop w:val="0"/>
      <w:marBottom w:val="0"/>
      <w:divBdr>
        <w:top w:val="none" w:sz="0" w:space="0" w:color="auto"/>
        <w:left w:val="none" w:sz="0" w:space="0" w:color="auto"/>
        <w:bottom w:val="none" w:sz="0" w:space="0" w:color="auto"/>
        <w:right w:val="none" w:sz="0" w:space="0" w:color="auto"/>
      </w:divBdr>
    </w:div>
    <w:div w:id="1040401927">
      <w:bodyDiv w:val="1"/>
      <w:marLeft w:val="0"/>
      <w:marRight w:val="0"/>
      <w:marTop w:val="0"/>
      <w:marBottom w:val="0"/>
      <w:divBdr>
        <w:top w:val="none" w:sz="0" w:space="0" w:color="auto"/>
        <w:left w:val="none" w:sz="0" w:space="0" w:color="auto"/>
        <w:bottom w:val="none" w:sz="0" w:space="0" w:color="auto"/>
        <w:right w:val="none" w:sz="0" w:space="0" w:color="auto"/>
      </w:divBdr>
    </w:div>
    <w:div w:id="1042708152">
      <w:bodyDiv w:val="1"/>
      <w:marLeft w:val="0"/>
      <w:marRight w:val="0"/>
      <w:marTop w:val="0"/>
      <w:marBottom w:val="0"/>
      <w:divBdr>
        <w:top w:val="none" w:sz="0" w:space="0" w:color="auto"/>
        <w:left w:val="none" w:sz="0" w:space="0" w:color="auto"/>
        <w:bottom w:val="none" w:sz="0" w:space="0" w:color="auto"/>
        <w:right w:val="none" w:sz="0" w:space="0" w:color="auto"/>
      </w:divBdr>
    </w:div>
    <w:div w:id="1109814025">
      <w:bodyDiv w:val="1"/>
      <w:marLeft w:val="0"/>
      <w:marRight w:val="0"/>
      <w:marTop w:val="0"/>
      <w:marBottom w:val="0"/>
      <w:divBdr>
        <w:top w:val="none" w:sz="0" w:space="0" w:color="auto"/>
        <w:left w:val="none" w:sz="0" w:space="0" w:color="auto"/>
        <w:bottom w:val="none" w:sz="0" w:space="0" w:color="auto"/>
        <w:right w:val="none" w:sz="0" w:space="0" w:color="auto"/>
      </w:divBdr>
      <w:divsChild>
        <w:div w:id="1549949067">
          <w:marLeft w:val="0"/>
          <w:marRight w:val="0"/>
          <w:marTop w:val="0"/>
          <w:marBottom w:val="0"/>
          <w:divBdr>
            <w:top w:val="none" w:sz="0" w:space="0" w:color="auto"/>
            <w:left w:val="none" w:sz="0" w:space="0" w:color="auto"/>
            <w:bottom w:val="none" w:sz="0" w:space="0" w:color="auto"/>
            <w:right w:val="none" w:sz="0" w:space="0" w:color="auto"/>
          </w:divBdr>
        </w:div>
        <w:div w:id="778992150">
          <w:marLeft w:val="0"/>
          <w:marRight w:val="0"/>
          <w:marTop w:val="0"/>
          <w:marBottom w:val="0"/>
          <w:divBdr>
            <w:top w:val="none" w:sz="0" w:space="0" w:color="auto"/>
            <w:left w:val="none" w:sz="0" w:space="0" w:color="auto"/>
            <w:bottom w:val="none" w:sz="0" w:space="0" w:color="auto"/>
            <w:right w:val="none" w:sz="0" w:space="0" w:color="auto"/>
          </w:divBdr>
          <w:divsChild>
            <w:div w:id="2013140674">
              <w:marLeft w:val="0"/>
              <w:marRight w:val="0"/>
              <w:marTop w:val="0"/>
              <w:marBottom w:val="0"/>
              <w:divBdr>
                <w:top w:val="none" w:sz="0" w:space="0" w:color="auto"/>
                <w:left w:val="none" w:sz="0" w:space="0" w:color="auto"/>
                <w:bottom w:val="none" w:sz="0" w:space="0" w:color="auto"/>
                <w:right w:val="none" w:sz="0" w:space="0" w:color="auto"/>
              </w:divBdr>
            </w:div>
            <w:div w:id="243489138">
              <w:marLeft w:val="0"/>
              <w:marRight w:val="0"/>
              <w:marTop w:val="0"/>
              <w:marBottom w:val="0"/>
              <w:divBdr>
                <w:top w:val="none" w:sz="0" w:space="0" w:color="auto"/>
                <w:left w:val="none" w:sz="0" w:space="0" w:color="auto"/>
                <w:bottom w:val="none" w:sz="0" w:space="0" w:color="auto"/>
                <w:right w:val="none" w:sz="0" w:space="0" w:color="auto"/>
              </w:divBdr>
            </w:div>
            <w:div w:id="91631661">
              <w:marLeft w:val="0"/>
              <w:marRight w:val="0"/>
              <w:marTop w:val="0"/>
              <w:marBottom w:val="0"/>
              <w:divBdr>
                <w:top w:val="none" w:sz="0" w:space="0" w:color="auto"/>
                <w:left w:val="none" w:sz="0" w:space="0" w:color="auto"/>
                <w:bottom w:val="none" w:sz="0" w:space="0" w:color="auto"/>
                <w:right w:val="none" w:sz="0" w:space="0" w:color="auto"/>
              </w:divBdr>
            </w:div>
            <w:div w:id="1784643167">
              <w:marLeft w:val="0"/>
              <w:marRight w:val="0"/>
              <w:marTop w:val="0"/>
              <w:marBottom w:val="0"/>
              <w:divBdr>
                <w:top w:val="none" w:sz="0" w:space="0" w:color="auto"/>
                <w:left w:val="none" w:sz="0" w:space="0" w:color="auto"/>
                <w:bottom w:val="none" w:sz="0" w:space="0" w:color="auto"/>
                <w:right w:val="none" w:sz="0" w:space="0" w:color="auto"/>
              </w:divBdr>
              <w:divsChild>
                <w:div w:id="1316641695">
                  <w:marLeft w:val="0"/>
                  <w:marRight w:val="0"/>
                  <w:marTop w:val="0"/>
                  <w:marBottom w:val="0"/>
                  <w:divBdr>
                    <w:top w:val="none" w:sz="0" w:space="0" w:color="auto"/>
                    <w:left w:val="none" w:sz="0" w:space="0" w:color="auto"/>
                    <w:bottom w:val="none" w:sz="0" w:space="0" w:color="auto"/>
                    <w:right w:val="none" w:sz="0" w:space="0" w:color="auto"/>
                  </w:divBdr>
                </w:div>
                <w:div w:id="1967855219">
                  <w:marLeft w:val="0"/>
                  <w:marRight w:val="0"/>
                  <w:marTop w:val="0"/>
                  <w:marBottom w:val="0"/>
                  <w:divBdr>
                    <w:top w:val="none" w:sz="0" w:space="0" w:color="auto"/>
                    <w:left w:val="none" w:sz="0" w:space="0" w:color="auto"/>
                    <w:bottom w:val="none" w:sz="0" w:space="0" w:color="auto"/>
                    <w:right w:val="none" w:sz="0" w:space="0" w:color="auto"/>
                  </w:divBdr>
                </w:div>
                <w:div w:id="1106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570">
      <w:bodyDiv w:val="1"/>
      <w:marLeft w:val="0"/>
      <w:marRight w:val="0"/>
      <w:marTop w:val="0"/>
      <w:marBottom w:val="0"/>
      <w:divBdr>
        <w:top w:val="none" w:sz="0" w:space="0" w:color="auto"/>
        <w:left w:val="none" w:sz="0" w:space="0" w:color="auto"/>
        <w:bottom w:val="none" w:sz="0" w:space="0" w:color="auto"/>
        <w:right w:val="none" w:sz="0" w:space="0" w:color="auto"/>
      </w:divBdr>
    </w:div>
    <w:div w:id="1176728309">
      <w:bodyDiv w:val="1"/>
      <w:marLeft w:val="0"/>
      <w:marRight w:val="0"/>
      <w:marTop w:val="0"/>
      <w:marBottom w:val="0"/>
      <w:divBdr>
        <w:top w:val="none" w:sz="0" w:space="0" w:color="auto"/>
        <w:left w:val="none" w:sz="0" w:space="0" w:color="auto"/>
        <w:bottom w:val="none" w:sz="0" w:space="0" w:color="auto"/>
        <w:right w:val="none" w:sz="0" w:space="0" w:color="auto"/>
      </w:divBdr>
    </w:div>
    <w:div w:id="1315570522">
      <w:bodyDiv w:val="1"/>
      <w:marLeft w:val="0"/>
      <w:marRight w:val="0"/>
      <w:marTop w:val="0"/>
      <w:marBottom w:val="0"/>
      <w:divBdr>
        <w:top w:val="none" w:sz="0" w:space="0" w:color="auto"/>
        <w:left w:val="none" w:sz="0" w:space="0" w:color="auto"/>
        <w:bottom w:val="none" w:sz="0" w:space="0" w:color="auto"/>
        <w:right w:val="none" w:sz="0" w:space="0" w:color="auto"/>
      </w:divBdr>
      <w:divsChild>
        <w:div w:id="1882396002">
          <w:marLeft w:val="0"/>
          <w:marRight w:val="0"/>
          <w:marTop w:val="0"/>
          <w:marBottom w:val="0"/>
          <w:divBdr>
            <w:top w:val="none" w:sz="0" w:space="0" w:color="auto"/>
            <w:left w:val="none" w:sz="0" w:space="0" w:color="auto"/>
            <w:bottom w:val="none" w:sz="0" w:space="0" w:color="auto"/>
            <w:right w:val="none" w:sz="0" w:space="0" w:color="auto"/>
          </w:divBdr>
          <w:divsChild>
            <w:div w:id="2068725689">
              <w:marLeft w:val="0"/>
              <w:marRight w:val="0"/>
              <w:marTop w:val="0"/>
              <w:marBottom w:val="0"/>
              <w:divBdr>
                <w:top w:val="none" w:sz="0" w:space="0" w:color="auto"/>
                <w:left w:val="none" w:sz="0" w:space="0" w:color="auto"/>
                <w:bottom w:val="none" w:sz="0" w:space="0" w:color="auto"/>
                <w:right w:val="none" w:sz="0" w:space="0" w:color="auto"/>
              </w:divBdr>
            </w:div>
            <w:div w:id="1030565509">
              <w:marLeft w:val="0"/>
              <w:marRight w:val="0"/>
              <w:marTop w:val="0"/>
              <w:marBottom w:val="0"/>
              <w:divBdr>
                <w:top w:val="none" w:sz="0" w:space="0" w:color="auto"/>
                <w:left w:val="none" w:sz="0" w:space="0" w:color="auto"/>
                <w:bottom w:val="none" w:sz="0" w:space="0" w:color="auto"/>
                <w:right w:val="none" w:sz="0" w:space="0" w:color="auto"/>
              </w:divBdr>
            </w:div>
            <w:div w:id="9519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6752">
      <w:bodyDiv w:val="1"/>
      <w:marLeft w:val="0"/>
      <w:marRight w:val="0"/>
      <w:marTop w:val="0"/>
      <w:marBottom w:val="0"/>
      <w:divBdr>
        <w:top w:val="none" w:sz="0" w:space="0" w:color="auto"/>
        <w:left w:val="none" w:sz="0" w:space="0" w:color="auto"/>
        <w:bottom w:val="none" w:sz="0" w:space="0" w:color="auto"/>
        <w:right w:val="none" w:sz="0" w:space="0" w:color="auto"/>
      </w:divBdr>
    </w:div>
    <w:div w:id="1364818114">
      <w:bodyDiv w:val="1"/>
      <w:marLeft w:val="0"/>
      <w:marRight w:val="0"/>
      <w:marTop w:val="0"/>
      <w:marBottom w:val="0"/>
      <w:divBdr>
        <w:top w:val="none" w:sz="0" w:space="0" w:color="auto"/>
        <w:left w:val="none" w:sz="0" w:space="0" w:color="auto"/>
        <w:bottom w:val="none" w:sz="0" w:space="0" w:color="auto"/>
        <w:right w:val="none" w:sz="0" w:space="0" w:color="auto"/>
      </w:divBdr>
    </w:div>
    <w:div w:id="1422995314">
      <w:bodyDiv w:val="1"/>
      <w:marLeft w:val="0"/>
      <w:marRight w:val="0"/>
      <w:marTop w:val="0"/>
      <w:marBottom w:val="0"/>
      <w:divBdr>
        <w:top w:val="none" w:sz="0" w:space="0" w:color="auto"/>
        <w:left w:val="none" w:sz="0" w:space="0" w:color="auto"/>
        <w:bottom w:val="none" w:sz="0" w:space="0" w:color="auto"/>
        <w:right w:val="none" w:sz="0" w:space="0" w:color="auto"/>
      </w:divBdr>
    </w:div>
    <w:div w:id="1463185929">
      <w:bodyDiv w:val="1"/>
      <w:marLeft w:val="0"/>
      <w:marRight w:val="0"/>
      <w:marTop w:val="0"/>
      <w:marBottom w:val="0"/>
      <w:divBdr>
        <w:top w:val="none" w:sz="0" w:space="0" w:color="auto"/>
        <w:left w:val="none" w:sz="0" w:space="0" w:color="auto"/>
        <w:bottom w:val="none" w:sz="0" w:space="0" w:color="auto"/>
        <w:right w:val="none" w:sz="0" w:space="0" w:color="auto"/>
      </w:divBdr>
    </w:div>
    <w:div w:id="1522553396">
      <w:bodyDiv w:val="1"/>
      <w:marLeft w:val="0"/>
      <w:marRight w:val="0"/>
      <w:marTop w:val="0"/>
      <w:marBottom w:val="0"/>
      <w:divBdr>
        <w:top w:val="none" w:sz="0" w:space="0" w:color="auto"/>
        <w:left w:val="none" w:sz="0" w:space="0" w:color="auto"/>
        <w:bottom w:val="none" w:sz="0" w:space="0" w:color="auto"/>
        <w:right w:val="none" w:sz="0" w:space="0" w:color="auto"/>
      </w:divBdr>
    </w:div>
    <w:div w:id="1589074071">
      <w:bodyDiv w:val="1"/>
      <w:marLeft w:val="0"/>
      <w:marRight w:val="0"/>
      <w:marTop w:val="0"/>
      <w:marBottom w:val="0"/>
      <w:divBdr>
        <w:top w:val="none" w:sz="0" w:space="0" w:color="auto"/>
        <w:left w:val="none" w:sz="0" w:space="0" w:color="auto"/>
        <w:bottom w:val="none" w:sz="0" w:space="0" w:color="auto"/>
        <w:right w:val="none" w:sz="0" w:space="0" w:color="auto"/>
      </w:divBdr>
    </w:div>
    <w:div w:id="1664506440">
      <w:bodyDiv w:val="1"/>
      <w:marLeft w:val="0"/>
      <w:marRight w:val="0"/>
      <w:marTop w:val="0"/>
      <w:marBottom w:val="0"/>
      <w:divBdr>
        <w:top w:val="none" w:sz="0" w:space="0" w:color="auto"/>
        <w:left w:val="none" w:sz="0" w:space="0" w:color="auto"/>
        <w:bottom w:val="none" w:sz="0" w:space="0" w:color="auto"/>
        <w:right w:val="none" w:sz="0" w:space="0" w:color="auto"/>
      </w:divBdr>
    </w:div>
    <w:div w:id="1686207631">
      <w:bodyDiv w:val="1"/>
      <w:marLeft w:val="0"/>
      <w:marRight w:val="0"/>
      <w:marTop w:val="0"/>
      <w:marBottom w:val="0"/>
      <w:divBdr>
        <w:top w:val="none" w:sz="0" w:space="0" w:color="auto"/>
        <w:left w:val="none" w:sz="0" w:space="0" w:color="auto"/>
        <w:bottom w:val="none" w:sz="0" w:space="0" w:color="auto"/>
        <w:right w:val="none" w:sz="0" w:space="0" w:color="auto"/>
      </w:divBdr>
    </w:div>
    <w:div w:id="1687515242">
      <w:bodyDiv w:val="1"/>
      <w:marLeft w:val="0"/>
      <w:marRight w:val="0"/>
      <w:marTop w:val="0"/>
      <w:marBottom w:val="0"/>
      <w:divBdr>
        <w:top w:val="none" w:sz="0" w:space="0" w:color="auto"/>
        <w:left w:val="none" w:sz="0" w:space="0" w:color="auto"/>
        <w:bottom w:val="none" w:sz="0" w:space="0" w:color="auto"/>
        <w:right w:val="none" w:sz="0" w:space="0" w:color="auto"/>
      </w:divBdr>
    </w:div>
    <w:div w:id="1745645318">
      <w:bodyDiv w:val="1"/>
      <w:marLeft w:val="0"/>
      <w:marRight w:val="0"/>
      <w:marTop w:val="0"/>
      <w:marBottom w:val="0"/>
      <w:divBdr>
        <w:top w:val="none" w:sz="0" w:space="0" w:color="auto"/>
        <w:left w:val="none" w:sz="0" w:space="0" w:color="auto"/>
        <w:bottom w:val="none" w:sz="0" w:space="0" w:color="auto"/>
        <w:right w:val="none" w:sz="0" w:space="0" w:color="auto"/>
      </w:divBdr>
    </w:div>
    <w:div w:id="1983345357">
      <w:bodyDiv w:val="1"/>
      <w:marLeft w:val="0"/>
      <w:marRight w:val="0"/>
      <w:marTop w:val="0"/>
      <w:marBottom w:val="0"/>
      <w:divBdr>
        <w:top w:val="none" w:sz="0" w:space="0" w:color="auto"/>
        <w:left w:val="none" w:sz="0" w:space="0" w:color="auto"/>
        <w:bottom w:val="none" w:sz="0" w:space="0" w:color="auto"/>
        <w:right w:val="none" w:sz="0" w:space="0" w:color="auto"/>
      </w:divBdr>
    </w:div>
    <w:div w:id="2009822086">
      <w:bodyDiv w:val="1"/>
      <w:marLeft w:val="0"/>
      <w:marRight w:val="0"/>
      <w:marTop w:val="0"/>
      <w:marBottom w:val="0"/>
      <w:divBdr>
        <w:top w:val="none" w:sz="0" w:space="0" w:color="auto"/>
        <w:left w:val="none" w:sz="0" w:space="0" w:color="auto"/>
        <w:bottom w:val="none" w:sz="0" w:space="0" w:color="auto"/>
        <w:right w:val="none" w:sz="0" w:space="0" w:color="auto"/>
      </w:divBdr>
    </w:div>
    <w:div w:id="2034382826">
      <w:bodyDiv w:val="1"/>
      <w:marLeft w:val="0"/>
      <w:marRight w:val="0"/>
      <w:marTop w:val="0"/>
      <w:marBottom w:val="0"/>
      <w:divBdr>
        <w:top w:val="none" w:sz="0" w:space="0" w:color="auto"/>
        <w:left w:val="none" w:sz="0" w:space="0" w:color="auto"/>
        <w:bottom w:val="none" w:sz="0" w:space="0" w:color="auto"/>
        <w:right w:val="none" w:sz="0" w:space="0" w:color="auto"/>
      </w:divBdr>
    </w:div>
    <w:div w:id="2034914057">
      <w:bodyDiv w:val="1"/>
      <w:marLeft w:val="0"/>
      <w:marRight w:val="0"/>
      <w:marTop w:val="0"/>
      <w:marBottom w:val="0"/>
      <w:divBdr>
        <w:top w:val="none" w:sz="0" w:space="0" w:color="auto"/>
        <w:left w:val="none" w:sz="0" w:space="0" w:color="auto"/>
        <w:bottom w:val="none" w:sz="0" w:space="0" w:color="auto"/>
        <w:right w:val="none" w:sz="0" w:space="0" w:color="auto"/>
      </w:divBdr>
    </w:div>
    <w:div w:id="21182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F17E-F403-4F5D-BB78-C174AB8C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ANDRES CRUZ PULIDO</dc:creator>
  <cp:lastModifiedBy>Claudia Alejandra Caicedo</cp:lastModifiedBy>
  <cp:revision>12</cp:revision>
  <cp:lastPrinted>2020-06-23T16:55:00Z</cp:lastPrinted>
  <dcterms:created xsi:type="dcterms:W3CDTF">2021-04-07T16:49:00Z</dcterms:created>
  <dcterms:modified xsi:type="dcterms:W3CDTF">2021-04-07T20:41:00Z</dcterms:modified>
</cp:coreProperties>
</file>